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21EB5" w14:textId="77777777" w:rsidR="00495D3D" w:rsidRDefault="00447159" w:rsidP="00447159">
      <w:pPr>
        <w:spacing w:line="240" w:lineRule="auto"/>
        <w:ind w:left="-709"/>
        <w:rPr>
          <w:rFonts w:ascii="Arial Narrow" w:hAnsi="Arial Narrow"/>
          <w:sz w:val="20"/>
          <w:szCs w:val="20"/>
          <w:lang w:eastAsia="fr-FR"/>
        </w:rPr>
      </w:pPr>
      <w:r>
        <w:rPr>
          <w:noProof/>
          <w:sz w:val="20"/>
          <w:lang w:eastAsia="fr-FR"/>
        </w:rPr>
        <mc:AlternateContent>
          <mc:Choice Requires="wps">
            <w:drawing>
              <wp:inline distT="0" distB="0" distL="0" distR="0" wp14:anchorId="3022C0A8" wp14:editId="4045AE25">
                <wp:extent cx="7143750" cy="685800"/>
                <wp:effectExtent l="0" t="0" r="19050" b="19050"/>
                <wp:docPr id="20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0" cy="685800"/>
                        </a:xfrm>
                        <a:prstGeom prst="rect">
                          <a:avLst/>
                        </a:prstGeom>
                        <a:solidFill>
                          <a:srgbClr val="9FC9EB"/>
                        </a:solidFill>
                        <a:ln w="6096">
                          <a:solidFill>
                            <a:srgbClr val="231F20"/>
                          </a:solidFill>
                          <a:prstDash val="solid"/>
                          <a:miter lim="800000"/>
                          <a:headEnd/>
                          <a:tailEnd/>
                        </a:ln>
                      </wps:spPr>
                      <wps:txbx>
                        <w:txbxContent>
                          <w:p w14:paraId="2C96A2E7" w14:textId="77777777" w:rsidR="00EF3C11" w:rsidRDefault="00EF3C11" w:rsidP="00447159">
                            <w:pPr>
                              <w:spacing w:line="233" w:lineRule="exact"/>
                              <w:ind w:left="2" w:right="-15"/>
                              <w:rPr>
                                <w:b/>
                                <w:color w:val="231F20"/>
                                <w:spacing w:val="3"/>
                                <w:sz w:val="24"/>
                              </w:rPr>
                            </w:pPr>
                            <w:r>
                              <w:rPr>
                                <w:b/>
                                <w:color w:val="231F20"/>
                                <w:spacing w:val="3"/>
                                <w:sz w:val="24"/>
                              </w:rPr>
                              <w:t xml:space="preserve">               </w:t>
                            </w:r>
                          </w:p>
                          <w:p w14:paraId="29F4368F" w14:textId="77777777" w:rsidR="00812B6A" w:rsidRDefault="00812B6A" w:rsidP="00447159">
                            <w:pPr>
                              <w:spacing w:line="233" w:lineRule="exact"/>
                              <w:ind w:left="2" w:right="-15"/>
                              <w:rPr>
                                <w:b/>
                                <w:color w:val="231F20"/>
                                <w:spacing w:val="4"/>
                                <w:sz w:val="24"/>
                                <w:szCs w:val="24"/>
                              </w:rPr>
                            </w:pPr>
                            <w:r>
                              <w:rPr>
                                <w:b/>
                                <w:color w:val="231F20"/>
                                <w:spacing w:val="3"/>
                                <w:sz w:val="24"/>
                              </w:rPr>
                              <w:t xml:space="preserve"> </w:t>
                            </w:r>
                            <w:r w:rsidRPr="00812B6A">
                              <w:rPr>
                                <w:b/>
                                <w:color w:val="231F20"/>
                                <w:spacing w:val="3"/>
                                <w:sz w:val="24"/>
                                <w:szCs w:val="24"/>
                              </w:rPr>
                              <w:t xml:space="preserve"> </w:t>
                            </w:r>
                            <w:r w:rsidR="00447159" w:rsidRPr="00812B6A">
                              <w:rPr>
                                <w:b/>
                                <w:color w:val="231F20"/>
                                <w:spacing w:val="3"/>
                                <w:sz w:val="24"/>
                                <w:szCs w:val="24"/>
                              </w:rPr>
                              <w:t>INDICATEURS</w:t>
                            </w:r>
                            <w:r w:rsidR="00447159" w:rsidRPr="00812B6A">
                              <w:rPr>
                                <w:b/>
                                <w:color w:val="231F20"/>
                                <w:spacing w:val="11"/>
                                <w:sz w:val="24"/>
                                <w:szCs w:val="24"/>
                              </w:rPr>
                              <w:t xml:space="preserve"> </w:t>
                            </w:r>
                            <w:r w:rsidR="00447159" w:rsidRPr="00812B6A">
                              <w:rPr>
                                <w:b/>
                                <w:color w:val="231F20"/>
                                <w:spacing w:val="3"/>
                                <w:sz w:val="24"/>
                                <w:szCs w:val="24"/>
                              </w:rPr>
                              <w:t>COMMUNS</w:t>
                            </w:r>
                            <w:r w:rsidR="00447159" w:rsidRPr="00812B6A">
                              <w:rPr>
                                <w:b/>
                                <w:color w:val="231F20"/>
                                <w:spacing w:val="12"/>
                                <w:sz w:val="24"/>
                                <w:szCs w:val="24"/>
                              </w:rPr>
                              <w:t xml:space="preserve"> </w:t>
                            </w:r>
                            <w:r w:rsidR="00447159" w:rsidRPr="00812B6A">
                              <w:rPr>
                                <w:b/>
                                <w:color w:val="231F20"/>
                                <w:sz w:val="24"/>
                                <w:szCs w:val="24"/>
                              </w:rPr>
                              <w:t>DE</w:t>
                            </w:r>
                            <w:r w:rsidR="00447159" w:rsidRPr="00812B6A">
                              <w:rPr>
                                <w:b/>
                                <w:color w:val="231F20"/>
                                <w:spacing w:val="13"/>
                                <w:sz w:val="24"/>
                                <w:szCs w:val="24"/>
                              </w:rPr>
                              <w:t xml:space="preserve"> </w:t>
                            </w:r>
                            <w:r w:rsidR="00447159" w:rsidRPr="00812B6A">
                              <w:rPr>
                                <w:b/>
                                <w:color w:val="231F20"/>
                                <w:spacing w:val="3"/>
                                <w:sz w:val="24"/>
                                <w:szCs w:val="24"/>
                              </w:rPr>
                              <w:t>PERFORMANCE</w:t>
                            </w:r>
                            <w:r w:rsidR="00447159" w:rsidRPr="00812B6A">
                              <w:rPr>
                                <w:b/>
                                <w:color w:val="231F20"/>
                                <w:spacing w:val="12"/>
                                <w:sz w:val="24"/>
                                <w:szCs w:val="24"/>
                              </w:rPr>
                              <w:t xml:space="preserve"> </w:t>
                            </w:r>
                            <w:r w:rsidRPr="00812B6A">
                              <w:rPr>
                                <w:b/>
                                <w:color w:val="231F20"/>
                                <w:sz w:val="24"/>
                                <w:szCs w:val="24"/>
                              </w:rPr>
                              <w:t>DE LA FORMATION ET DE LA RECHERCHE</w:t>
                            </w:r>
                            <w:r w:rsidRPr="00812B6A">
                              <w:rPr>
                                <w:b/>
                                <w:color w:val="231F20"/>
                                <w:spacing w:val="4"/>
                                <w:sz w:val="24"/>
                                <w:szCs w:val="24"/>
                              </w:rPr>
                              <w:t xml:space="preserve">      </w:t>
                            </w:r>
                          </w:p>
                          <w:p w14:paraId="18DDE019" w14:textId="77777777" w:rsidR="00447159" w:rsidRPr="00812B6A" w:rsidRDefault="00447159" w:rsidP="00812B6A">
                            <w:pPr>
                              <w:spacing w:line="233" w:lineRule="exact"/>
                              <w:ind w:left="2" w:right="-15"/>
                              <w:jc w:val="right"/>
                              <w:rPr>
                                <w:b/>
                                <w:color w:val="231F20"/>
                                <w:spacing w:val="4"/>
                                <w:sz w:val="24"/>
                                <w:szCs w:val="24"/>
                              </w:rPr>
                            </w:pPr>
                            <w:r w:rsidRPr="00812B6A">
                              <w:rPr>
                                <w:b/>
                                <w:color w:val="231F20"/>
                                <w:spacing w:val="4"/>
                                <w:sz w:val="24"/>
                                <w:szCs w:val="24"/>
                              </w:rPr>
                              <w:t xml:space="preserve">Mise à </w:t>
                            </w:r>
                            <w:r w:rsidR="00E30C4B">
                              <w:rPr>
                                <w:b/>
                                <w:color w:val="231F20"/>
                                <w:spacing w:val="4"/>
                                <w:sz w:val="24"/>
                                <w:szCs w:val="24"/>
                              </w:rPr>
                              <w:t>jour mars 21</w:t>
                            </w:r>
                            <w:r w:rsidRPr="00812B6A">
                              <w:rPr>
                                <w:b/>
                                <w:color w:val="231F20"/>
                                <w:spacing w:val="4"/>
                                <w:sz w:val="24"/>
                                <w:szCs w:val="24"/>
                              </w:rPr>
                              <w:t xml:space="preserve"> </w:t>
                            </w:r>
                            <w:r w:rsidR="00812B6A" w:rsidRPr="00812B6A">
                              <w:rPr>
                                <w:b/>
                                <w:color w:val="231F20"/>
                                <w:spacing w:val="4"/>
                                <w:sz w:val="24"/>
                                <w:szCs w:val="24"/>
                              </w:rPr>
                              <w:t xml:space="preserve"> </w:t>
                            </w:r>
                          </w:p>
                        </w:txbxContent>
                      </wps:txbx>
                      <wps:bodyPr rot="0" vert="horz" wrap="square" lIns="0" tIns="0" rIns="0" bIns="0" anchor="t" anchorCtr="0" upright="1">
                        <a:noAutofit/>
                      </wps:bodyPr>
                    </wps:wsp>
                  </a:graphicData>
                </a:graphic>
              </wp:inline>
            </w:drawing>
          </mc:Choice>
          <mc:Fallback>
            <w:pict>
              <v:shapetype w14:anchorId="36D6327E" id="_x0000_t202" coordsize="21600,21600" o:spt="202" path="m,l,21600r21600,l21600,xe">
                <v:stroke joinstyle="miter"/>
                <v:path gradientshapeok="t" o:connecttype="rect"/>
              </v:shapetype>
              <v:shape id="Text Box 91" o:spid="_x0000_s1026" type="#_x0000_t202" style="width:562.5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" fillcolor="#9fc9eb" strokecolor="#231f20" strokeweight=".48pt">
                <v:textbox inset="0,0,0,0">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812B6A" w:rsidRDefault="00812B6A" w:rsidP="00447159">
                      <w:pPr>
                        <w:spacing w:line="233" w:lineRule="exact"/>
                        <w:ind w:left="2" w:right="-15"/>
                        <w:rPr>
                          <w:b/>
                          <w:color w:val="231F20"/>
                          <w:spacing w:val="4"/>
                          <w:sz w:val="24"/>
                          <w:szCs w:val="24"/>
                        </w:rPr>
                      </w:pPr>
                      <w:r>
                        <w:rPr>
                          <w:b/>
                          <w:color w:val="231F20"/>
                          <w:spacing w:val="3"/>
                          <w:sz w:val="24"/>
                        </w:rPr>
                        <w:t xml:space="preserve"> </w:t>
                      </w:r>
                      <w:r w:rsidRPr="00812B6A">
                        <w:rPr>
                          <w:b/>
                          <w:color w:val="231F20"/>
                          <w:spacing w:val="3"/>
                          <w:sz w:val="24"/>
                          <w:szCs w:val="24"/>
                        </w:rPr>
                        <w:t xml:space="preserve"> </w:t>
                      </w:r>
                      <w:r w:rsidR="00447159" w:rsidRPr="00812B6A">
                        <w:rPr>
                          <w:b/>
                          <w:color w:val="231F20"/>
                          <w:spacing w:val="3"/>
                          <w:sz w:val="24"/>
                          <w:szCs w:val="24"/>
                        </w:rPr>
                        <w:t>INDICATEURS</w:t>
                      </w:r>
                      <w:r w:rsidR="00447159" w:rsidRPr="00812B6A">
                        <w:rPr>
                          <w:b/>
                          <w:color w:val="231F20"/>
                          <w:spacing w:val="11"/>
                          <w:sz w:val="24"/>
                          <w:szCs w:val="24"/>
                        </w:rPr>
                        <w:t xml:space="preserve"> </w:t>
                      </w:r>
                      <w:r w:rsidR="00447159" w:rsidRPr="00812B6A">
                        <w:rPr>
                          <w:b/>
                          <w:color w:val="231F20"/>
                          <w:spacing w:val="3"/>
                          <w:sz w:val="24"/>
                          <w:szCs w:val="24"/>
                        </w:rPr>
                        <w:t>COMMUNS</w:t>
                      </w:r>
                      <w:r w:rsidR="00447159" w:rsidRPr="00812B6A">
                        <w:rPr>
                          <w:b/>
                          <w:color w:val="231F20"/>
                          <w:spacing w:val="12"/>
                          <w:sz w:val="24"/>
                          <w:szCs w:val="24"/>
                        </w:rPr>
                        <w:t xml:space="preserve"> </w:t>
                      </w:r>
                      <w:r w:rsidR="00447159" w:rsidRPr="00812B6A">
                        <w:rPr>
                          <w:b/>
                          <w:color w:val="231F20"/>
                          <w:sz w:val="24"/>
                          <w:szCs w:val="24"/>
                        </w:rPr>
                        <w:t>DE</w:t>
                      </w:r>
                      <w:r w:rsidR="00447159" w:rsidRPr="00812B6A">
                        <w:rPr>
                          <w:b/>
                          <w:color w:val="231F20"/>
                          <w:spacing w:val="13"/>
                          <w:sz w:val="24"/>
                          <w:szCs w:val="24"/>
                        </w:rPr>
                        <w:t xml:space="preserve"> </w:t>
                      </w:r>
                      <w:r w:rsidR="00447159" w:rsidRPr="00812B6A">
                        <w:rPr>
                          <w:b/>
                          <w:color w:val="231F20"/>
                          <w:spacing w:val="3"/>
                          <w:sz w:val="24"/>
                          <w:szCs w:val="24"/>
                        </w:rPr>
                        <w:t>PERFORMANCE</w:t>
                      </w:r>
                      <w:r w:rsidR="00447159" w:rsidRPr="00812B6A">
                        <w:rPr>
                          <w:b/>
                          <w:color w:val="231F20"/>
                          <w:spacing w:val="12"/>
                          <w:sz w:val="24"/>
                          <w:szCs w:val="24"/>
                        </w:rPr>
                        <w:t xml:space="preserve"> </w:t>
                      </w:r>
                      <w:r w:rsidRPr="00812B6A">
                        <w:rPr>
                          <w:b/>
                          <w:color w:val="231F20"/>
                          <w:sz w:val="24"/>
                          <w:szCs w:val="24"/>
                        </w:rPr>
                        <w:t>DE LA FORMATION ET DE LA RECHERCHE</w:t>
                      </w:r>
                      <w:r w:rsidRPr="00812B6A">
                        <w:rPr>
                          <w:b/>
                          <w:color w:val="231F20"/>
                          <w:spacing w:val="4"/>
                          <w:sz w:val="24"/>
                          <w:szCs w:val="24"/>
                        </w:rPr>
                        <w:t xml:space="preserve">      </w:t>
                      </w:r>
                    </w:p>
                    <w:p w:rsidR="00447159" w:rsidRPr="00812B6A" w:rsidRDefault="00447159" w:rsidP="00812B6A">
                      <w:pPr>
                        <w:spacing w:line="233" w:lineRule="exact"/>
                        <w:ind w:left="2" w:right="-15"/>
                        <w:jc w:val="right"/>
                        <w:rPr>
                          <w:b/>
                          <w:color w:val="231F20"/>
                          <w:spacing w:val="4"/>
                          <w:sz w:val="24"/>
                          <w:szCs w:val="24"/>
                        </w:rPr>
                      </w:pPr>
                      <w:r w:rsidRPr="00812B6A">
                        <w:rPr>
                          <w:b/>
                          <w:color w:val="231F20"/>
                          <w:spacing w:val="4"/>
                          <w:sz w:val="24"/>
                          <w:szCs w:val="24"/>
                        </w:rPr>
                        <w:t xml:space="preserve">Mise à </w:t>
                      </w:r>
                      <w:r w:rsidR="00E30C4B">
                        <w:rPr>
                          <w:b/>
                          <w:color w:val="231F20"/>
                          <w:spacing w:val="4"/>
                          <w:sz w:val="24"/>
                          <w:szCs w:val="24"/>
                        </w:rPr>
                        <w:t>jour mars 21</w:t>
                      </w:r>
                      <w:r w:rsidRPr="00812B6A">
                        <w:rPr>
                          <w:b/>
                          <w:color w:val="231F20"/>
                          <w:spacing w:val="4"/>
                          <w:sz w:val="24"/>
                          <w:szCs w:val="24"/>
                        </w:rPr>
                        <w:t xml:space="preserve"> </w:t>
                      </w:r>
                      <w:r w:rsidR="00812B6A" w:rsidRPr="00812B6A">
                        <w:rPr>
                          <w:b/>
                          <w:color w:val="231F20"/>
                          <w:spacing w:val="4"/>
                          <w:sz w:val="24"/>
                          <w:szCs w:val="24"/>
                        </w:rPr>
                        <w:t xml:space="preserve"> </w:t>
                      </w:r>
                    </w:p>
                  </w:txbxContent>
                </v:textbox>
                <w10:anchorlock/>
              </v:shape>
            </w:pict>
          </mc:Fallback>
        </mc:AlternateContent>
      </w:r>
    </w:p>
    <w:p w14:paraId="3400DBD9" w14:textId="77777777" w:rsidR="00447159" w:rsidRPr="00D05831" w:rsidRDefault="00447159" w:rsidP="00495D3D">
      <w:pPr>
        <w:spacing w:line="240" w:lineRule="auto"/>
        <w:rPr>
          <w:rFonts w:ascii="Arial Narrow" w:hAnsi="Arial Narrow"/>
          <w:sz w:val="4"/>
          <w:szCs w:val="4"/>
          <w:lang w:eastAsia="fr-FR"/>
        </w:rPr>
      </w:pPr>
    </w:p>
    <w:tbl>
      <w:tblPr>
        <w:tblpPr w:leftFromText="141" w:rightFromText="141" w:vertAnchor="text" w:horzAnchor="margin" w:tblpXSpec="center" w:tblpY="29"/>
        <w:tblW w:w="10960" w:type="dxa"/>
        <w:tblBorders>
          <w:top w:val="single" w:sz="4" w:space="0" w:color="0000FF"/>
          <w:left w:val="single" w:sz="4" w:space="0" w:color="0000FF"/>
          <w:bottom w:val="single" w:sz="4" w:space="0" w:color="0000FF"/>
          <w:right w:val="single" w:sz="4" w:space="0" w:color="0000FF"/>
          <w:insideV w:val="single" w:sz="4" w:space="0" w:color="0000FF"/>
        </w:tblBorders>
        <w:tblLook w:val="01E0" w:firstRow="1" w:lastRow="1" w:firstColumn="1" w:lastColumn="1" w:noHBand="0" w:noVBand="0"/>
      </w:tblPr>
      <w:tblGrid>
        <w:gridCol w:w="851"/>
        <w:gridCol w:w="7761"/>
        <w:gridCol w:w="2348"/>
      </w:tblGrid>
      <w:tr w:rsidR="009F584F" w:rsidRPr="00476A8B" w14:paraId="357ED65E" w14:textId="77777777" w:rsidTr="00C57549">
        <w:trPr>
          <w:trHeight w:val="679"/>
        </w:trPr>
        <w:tc>
          <w:tcPr>
            <w:tcW w:w="691" w:type="dxa"/>
            <w:tcBorders>
              <w:top w:val="single" w:sz="4" w:space="0" w:color="0000FF"/>
              <w:bottom w:val="single" w:sz="4" w:space="0" w:color="0000FF"/>
            </w:tcBorders>
            <w:shd w:val="clear" w:color="auto" w:fill="FFCC99"/>
            <w:vAlign w:val="center"/>
          </w:tcPr>
          <w:p w14:paraId="1FFEE25C" w14:textId="77777777" w:rsidR="009F584F" w:rsidRDefault="009F584F" w:rsidP="009F584F">
            <w:pPr>
              <w:spacing w:line="240" w:lineRule="auto"/>
              <w:rPr>
                <w:rFonts w:ascii="Arial Narrow" w:hAnsi="Arial Narrow"/>
                <w:b/>
                <w:bCs/>
                <w:sz w:val="20"/>
                <w:szCs w:val="20"/>
                <w:lang w:eastAsia="fr-FR"/>
              </w:rPr>
            </w:pPr>
          </w:p>
          <w:p w14:paraId="103EA4B0" w14:textId="77777777" w:rsidR="009F584F" w:rsidRDefault="005111C2" w:rsidP="009F584F">
            <w:pPr>
              <w:spacing w:line="240" w:lineRule="auto"/>
              <w:ind w:right="0"/>
              <w:rPr>
                <w:rFonts w:ascii="Arial Narrow" w:hAnsi="Arial Narrow"/>
                <w:b/>
                <w:bCs/>
                <w:sz w:val="20"/>
                <w:szCs w:val="20"/>
                <w:lang w:eastAsia="fr-FR"/>
              </w:rPr>
            </w:pPr>
            <w:r>
              <w:rPr>
                <w:rFonts w:ascii="Arial Narrow" w:hAnsi="Arial Narrow"/>
                <w:b/>
                <w:bCs/>
                <w:sz w:val="20"/>
                <w:szCs w:val="20"/>
                <w:lang w:eastAsia="fr-FR"/>
              </w:rPr>
              <w:t>IC 4</w:t>
            </w:r>
          </w:p>
          <w:p w14:paraId="4E40AF6E" w14:textId="77777777" w:rsidR="009F584F" w:rsidRPr="00476A8B" w:rsidRDefault="009F584F" w:rsidP="009F584F">
            <w:pPr>
              <w:spacing w:line="240" w:lineRule="auto"/>
              <w:rPr>
                <w:rFonts w:ascii="Arial Narrow" w:hAnsi="Arial Narrow"/>
                <w:b/>
                <w:bCs/>
                <w:sz w:val="20"/>
                <w:szCs w:val="20"/>
                <w:lang w:eastAsia="fr-FR"/>
              </w:rPr>
            </w:pPr>
          </w:p>
        </w:tc>
        <w:tc>
          <w:tcPr>
            <w:tcW w:w="7896" w:type="dxa"/>
            <w:tcBorders>
              <w:top w:val="single" w:sz="4" w:space="0" w:color="0000FF"/>
              <w:bottom w:val="single" w:sz="4" w:space="0" w:color="0000FF"/>
            </w:tcBorders>
            <w:shd w:val="clear" w:color="auto" w:fill="FFCC99"/>
            <w:vAlign w:val="center"/>
          </w:tcPr>
          <w:p w14:paraId="2296F158" w14:textId="77777777" w:rsidR="00212F48" w:rsidRPr="00476A8B" w:rsidRDefault="00461744" w:rsidP="00A70A0F">
            <w:pPr>
              <w:spacing w:line="240" w:lineRule="auto"/>
              <w:rPr>
                <w:rFonts w:ascii="Arial Narrow" w:hAnsi="Arial Narrow"/>
                <w:b/>
                <w:bCs/>
                <w:sz w:val="20"/>
                <w:szCs w:val="20"/>
                <w:lang w:eastAsia="fr-FR"/>
              </w:rPr>
            </w:pPr>
            <w:r>
              <w:rPr>
                <w:b/>
                <w:color w:val="231F20"/>
                <w:w w:val="105"/>
                <w:sz w:val="21"/>
              </w:rPr>
              <w:t xml:space="preserve">RÉUSSITE EN </w:t>
            </w:r>
            <w:r w:rsidR="00A70A0F">
              <w:rPr>
                <w:b/>
                <w:color w:val="231F20"/>
                <w:w w:val="105"/>
                <w:sz w:val="21"/>
              </w:rPr>
              <w:t>DOCTORAT</w:t>
            </w:r>
          </w:p>
        </w:tc>
        <w:tc>
          <w:tcPr>
            <w:tcW w:w="2373" w:type="dxa"/>
            <w:tcBorders>
              <w:top w:val="single" w:sz="4" w:space="0" w:color="0000FF"/>
              <w:bottom w:val="single" w:sz="4" w:space="0" w:color="0000FF"/>
            </w:tcBorders>
            <w:shd w:val="clear" w:color="auto" w:fill="FFCC99"/>
            <w:vAlign w:val="center"/>
          </w:tcPr>
          <w:p w14:paraId="13B58368" w14:textId="77777777" w:rsidR="009F584F" w:rsidRPr="00476A8B" w:rsidRDefault="009F584F" w:rsidP="009F584F">
            <w:pPr>
              <w:spacing w:line="240" w:lineRule="auto"/>
              <w:rPr>
                <w:rFonts w:ascii="Arial Narrow" w:hAnsi="Arial Narrow"/>
                <w:b/>
                <w:bCs/>
                <w:sz w:val="20"/>
                <w:szCs w:val="20"/>
                <w:lang w:eastAsia="fr-FR"/>
              </w:rPr>
            </w:pPr>
            <w:r w:rsidRPr="00476A8B">
              <w:rPr>
                <w:rFonts w:ascii="Arial Narrow" w:hAnsi="Arial Narrow"/>
                <w:b/>
                <w:bCs/>
                <w:color w:val="000000"/>
                <w:lang w:eastAsia="fr-FR"/>
              </w:rPr>
              <w:t>Lyon 2</w:t>
            </w:r>
          </w:p>
        </w:tc>
      </w:tr>
    </w:tbl>
    <w:p w14:paraId="5DF2A6B8" w14:textId="77777777" w:rsidR="00812B6A" w:rsidRPr="0038102C" w:rsidRDefault="00812B6A" w:rsidP="0038102C">
      <w:pPr>
        <w:spacing w:before="60" w:after="60" w:line="240" w:lineRule="exact"/>
        <w:rPr>
          <w:rFonts w:ascii="Arial Narrow" w:hAnsi="Arial Narrow"/>
          <w:b/>
          <w:bCs/>
          <w:sz w:val="4"/>
          <w:szCs w:val="4"/>
          <w:lang w:eastAsia="fr-FR"/>
        </w:rPr>
      </w:pPr>
    </w:p>
    <w:tbl>
      <w:tblPr>
        <w:tblStyle w:val="TableNormal"/>
        <w:tblW w:w="10915" w:type="dxa"/>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73"/>
        <w:gridCol w:w="8842"/>
      </w:tblGrid>
      <w:tr w:rsidR="00762848" w14:paraId="4774E5E0" w14:textId="77777777" w:rsidTr="00697D57">
        <w:trPr>
          <w:trHeight w:val="220"/>
        </w:trPr>
        <w:tc>
          <w:tcPr>
            <w:tcW w:w="2073" w:type="dxa"/>
          </w:tcPr>
          <w:p w14:paraId="40F2C120" w14:textId="77777777" w:rsidR="00762848" w:rsidRPr="00762848" w:rsidRDefault="00762848" w:rsidP="00762848">
            <w:pPr>
              <w:pStyle w:val="TableParagraph"/>
              <w:spacing w:before="8" w:line="192" w:lineRule="exact"/>
              <w:ind w:left="71"/>
            </w:pPr>
            <w:r w:rsidRPr="00762848">
              <w:rPr>
                <w:color w:val="231F20"/>
                <w:w w:val="105"/>
              </w:rPr>
              <w:t>Action</w:t>
            </w:r>
          </w:p>
        </w:tc>
        <w:tc>
          <w:tcPr>
            <w:tcW w:w="8842" w:type="dxa"/>
          </w:tcPr>
          <w:p w14:paraId="3BE7D220" w14:textId="77777777" w:rsidR="00762848" w:rsidRPr="00C753EF" w:rsidRDefault="00762848" w:rsidP="00483491">
            <w:pPr>
              <w:jc w:val="left"/>
              <w:rPr>
                <w:rFonts w:ascii="Arial Narrow" w:hAnsi="Arial Narrow"/>
                <w:lang w:val="fr-FR"/>
              </w:rPr>
            </w:pPr>
            <w:r w:rsidRPr="00C753EF">
              <w:rPr>
                <w:rFonts w:ascii="Arial Narrow" w:hAnsi="Arial Narrow"/>
                <w:lang w:val="fr-FR"/>
              </w:rPr>
              <w:t>Formation initiale et continue de niveau doctorat</w:t>
            </w:r>
          </w:p>
        </w:tc>
      </w:tr>
      <w:tr w:rsidR="00762848" w14:paraId="6377C6F8" w14:textId="77777777" w:rsidTr="00697D57">
        <w:trPr>
          <w:trHeight w:val="215"/>
        </w:trPr>
        <w:tc>
          <w:tcPr>
            <w:tcW w:w="2073" w:type="dxa"/>
          </w:tcPr>
          <w:p w14:paraId="6AA38A74" w14:textId="77777777" w:rsidR="00762848" w:rsidRPr="00762848" w:rsidRDefault="00762848" w:rsidP="00762848">
            <w:pPr>
              <w:pStyle w:val="TableParagraph"/>
              <w:spacing w:before="8" w:line="187" w:lineRule="exact"/>
              <w:ind w:left="71"/>
            </w:pPr>
            <w:r w:rsidRPr="00762848">
              <w:rPr>
                <w:color w:val="231F20"/>
                <w:w w:val="105"/>
              </w:rPr>
              <w:t>Objectif</w:t>
            </w:r>
          </w:p>
        </w:tc>
        <w:tc>
          <w:tcPr>
            <w:tcW w:w="8842" w:type="dxa"/>
          </w:tcPr>
          <w:p w14:paraId="1F037A4E" w14:textId="77777777" w:rsidR="00762848" w:rsidRPr="00C753EF" w:rsidRDefault="00762848" w:rsidP="00483491">
            <w:pPr>
              <w:jc w:val="left"/>
              <w:rPr>
                <w:rFonts w:ascii="Arial Narrow" w:hAnsi="Arial Narrow"/>
                <w:lang w:val="fr-FR"/>
              </w:rPr>
            </w:pPr>
            <w:r w:rsidRPr="00C753EF">
              <w:rPr>
                <w:rFonts w:ascii="Arial Narrow" w:hAnsi="Arial Narrow"/>
                <w:lang w:val="fr-FR"/>
              </w:rPr>
              <w:t>Améliorer la réussite à tous les niveaux de formation</w:t>
            </w:r>
          </w:p>
        </w:tc>
      </w:tr>
      <w:tr w:rsidR="00762848" w14:paraId="5B420718" w14:textId="77777777" w:rsidTr="00697D57">
        <w:trPr>
          <w:trHeight w:val="436"/>
        </w:trPr>
        <w:tc>
          <w:tcPr>
            <w:tcW w:w="2073" w:type="dxa"/>
          </w:tcPr>
          <w:p w14:paraId="0519009F" w14:textId="77777777" w:rsidR="00762848" w:rsidRPr="00C753EF" w:rsidRDefault="00762848" w:rsidP="00762848">
            <w:pPr>
              <w:pStyle w:val="TableParagraph"/>
              <w:spacing w:before="1" w:line="220" w:lineRule="exact"/>
              <w:ind w:left="71" w:right="179"/>
              <w:rPr>
                <w:lang w:val="fr-FR"/>
              </w:rPr>
            </w:pPr>
            <w:r w:rsidRPr="00C753EF">
              <w:rPr>
                <w:color w:val="231F20"/>
                <w:w w:val="105"/>
                <w:lang w:val="fr-FR"/>
              </w:rPr>
              <w:t>Mesure du plan annuel de performance (PAP)</w:t>
            </w:r>
          </w:p>
        </w:tc>
        <w:tc>
          <w:tcPr>
            <w:tcW w:w="8842" w:type="dxa"/>
          </w:tcPr>
          <w:p w14:paraId="2B399626" w14:textId="77777777" w:rsidR="00762848" w:rsidRPr="00C753EF" w:rsidRDefault="00762848" w:rsidP="00A352EA">
            <w:pPr>
              <w:jc w:val="left"/>
              <w:rPr>
                <w:rFonts w:ascii="Arial Narrow" w:hAnsi="Arial Narrow"/>
                <w:lang w:val="fr-FR"/>
              </w:rPr>
            </w:pPr>
            <w:r w:rsidRPr="00C753EF">
              <w:rPr>
                <w:rFonts w:ascii="Arial Narrow" w:hAnsi="Arial Narrow"/>
                <w:lang w:val="fr-FR"/>
              </w:rPr>
              <w:t>Programme 150 (Formations supérieures et recherche universitaire), objectif 1 (répondre aux besoins de qualification supérieure par la formation initiale et continue, insertion professionnelle des jeunes diplômé.es)</w:t>
            </w:r>
          </w:p>
        </w:tc>
      </w:tr>
    </w:tbl>
    <w:p w14:paraId="74DCACED" w14:textId="77777777" w:rsidR="0038102C" w:rsidRDefault="0038102C" w:rsidP="006A36E1">
      <w:pPr>
        <w:spacing w:before="60" w:after="60" w:line="240" w:lineRule="exact"/>
        <w:ind w:left="0"/>
        <w:jc w:val="both"/>
        <w:rPr>
          <w:rFonts w:ascii="Arial Narrow" w:hAnsi="Arial Narrow"/>
          <w:b/>
          <w:bCs/>
          <w:sz w:val="19"/>
          <w:szCs w:val="19"/>
          <w:lang w:eastAsia="fr-FR"/>
        </w:rPr>
      </w:pPr>
    </w:p>
    <w:p w14:paraId="50E2F6DC" w14:textId="77777777" w:rsidR="00495D3D" w:rsidRPr="00555EBB" w:rsidRDefault="00812B6A" w:rsidP="002F196D">
      <w:pPr>
        <w:spacing w:before="60" w:after="60" w:line="240" w:lineRule="exact"/>
        <w:ind w:left="-567"/>
        <w:rPr>
          <w:rFonts w:ascii="Arial Narrow" w:hAnsi="Arial Narrow"/>
          <w:b/>
          <w:bCs/>
          <w:lang w:eastAsia="fr-FR"/>
        </w:rPr>
      </w:pPr>
      <w:r w:rsidRPr="00555EBB">
        <w:rPr>
          <w:rFonts w:ascii="Arial Narrow" w:hAnsi="Arial Narrow"/>
          <w:b/>
          <w:bCs/>
          <w:lang w:eastAsia="fr-FR"/>
        </w:rPr>
        <w:t>Description</w:t>
      </w:r>
      <w:r w:rsidR="00495D3D" w:rsidRPr="00555EBB">
        <w:rPr>
          <w:rFonts w:ascii="Arial Narrow" w:hAnsi="Arial Narrow"/>
          <w:b/>
          <w:bCs/>
          <w:lang w:eastAsia="fr-FR"/>
        </w:rPr>
        <w:t xml:space="preserve"> des indicateurs</w:t>
      </w:r>
    </w:p>
    <w:tbl>
      <w:tblPr>
        <w:tblStyle w:val="TableNormal"/>
        <w:tblW w:w="10801" w:type="dxa"/>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302"/>
        <w:gridCol w:w="8499"/>
      </w:tblGrid>
      <w:tr w:rsidR="00762848" w14:paraId="6D065572" w14:textId="77777777" w:rsidTr="00762848">
        <w:trPr>
          <w:trHeight w:val="228"/>
        </w:trPr>
        <w:tc>
          <w:tcPr>
            <w:tcW w:w="2302" w:type="dxa"/>
          </w:tcPr>
          <w:p w14:paraId="2E252C04" w14:textId="77777777" w:rsidR="00762848" w:rsidRPr="00762848" w:rsidRDefault="00762848" w:rsidP="002C53F2">
            <w:pPr>
              <w:pStyle w:val="TableParagraph"/>
              <w:spacing w:before="8" w:line="187" w:lineRule="exact"/>
              <w:ind w:left="71"/>
            </w:pPr>
            <w:proofErr w:type="spellStart"/>
            <w:r w:rsidRPr="00762848">
              <w:rPr>
                <w:color w:val="231F20"/>
                <w:w w:val="105"/>
              </w:rPr>
              <w:t>Unité</w:t>
            </w:r>
            <w:proofErr w:type="spellEnd"/>
            <w:r w:rsidRPr="00762848">
              <w:rPr>
                <w:color w:val="231F20"/>
                <w:w w:val="105"/>
              </w:rPr>
              <w:t xml:space="preserve"> de </w:t>
            </w:r>
            <w:proofErr w:type="spellStart"/>
            <w:r w:rsidRPr="00762848">
              <w:rPr>
                <w:color w:val="231F20"/>
                <w:w w:val="105"/>
              </w:rPr>
              <w:t>mesure</w:t>
            </w:r>
            <w:proofErr w:type="spellEnd"/>
          </w:p>
        </w:tc>
        <w:tc>
          <w:tcPr>
            <w:tcW w:w="8499" w:type="dxa"/>
          </w:tcPr>
          <w:p w14:paraId="631663FA" w14:textId="77777777" w:rsidR="00762848" w:rsidRPr="00762848" w:rsidRDefault="00762848" w:rsidP="002C53F2">
            <w:pPr>
              <w:pStyle w:val="TableParagraph"/>
              <w:spacing w:before="8" w:line="187" w:lineRule="exact"/>
              <w:ind w:left="71"/>
              <w:rPr>
                <w:b/>
              </w:rPr>
            </w:pPr>
            <w:r w:rsidRPr="00762848">
              <w:rPr>
                <w:b/>
                <w:color w:val="231F20"/>
                <w:w w:val="103"/>
              </w:rPr>
              <w:t>%</w:t>
            </w:r>
          </w:p>
        </w:tc>
      </w:tr>
      <w:tr w:rsidR="00762848" w14:paraId="3A730EF4" w14:textId="77777777" w:rsidTr="00762848">
        <w:trPr>
          <w:trHeight w:val="488"/>
        </w:trPr>
        <w:tc>
          <w:tcPr>
            <w:tcW w:w="2302" w:type="dxa"/>
          </w:tcPr>
          <w:p w14:paraId="2708D846" w14:textId="77777777" w:rsidR="00762848" w:rsidRPr="00762848" w:rsidRDefault="00762848" w:rsidP="002C53F2">
            <w:pPr>
              <w:pStyle w:val="TableParagraph"/>
              <w:spacing w:before="8"/>
              <w:ind w:left="71"/>
            </w:pPr>
            <w:r w:rsidRPr="00762848">
              <w:rPr>
                <w:color w:val="231F20"/>
                <w:w w:val="105"/>
              </w:rPr>
              <w:t xml:space="preserve">Date de la </w:t>
            </w:r>
            <w:proofErr w:type="spellStart"/>
            <w:r w:rsidRPr="00762848">
              <w:rPr>
                <w:color w:val="231F20"/>
                <w:w w:val="105"/>
              </w:rPr>
              <w:t>mesure</w:t>
            </w:r>
            <w:proofErr w:type="spellEnd"/>
          </w:p>
        </w:tc>
        <w:tc>
          <w:tcPr>
            <w:tcW w:w="8499" w:type="dxa"/>
          </w:tcPr>
          <w:p w14:paraId="195DB19A" w14:textId="77777777" w:rsidR="00762848" w:rsidRPr="00B87B96" w:rsidRDefault="00762848" w:rsidP="00B87B96">
            <w:pPr>
              <w:pStyle w:val="TableParagraph"/>
              <w:spacing w:before="4"/>
              <w:ind w:left="71"/>
              <w:jc w:val="left"/>
              <w:rPr>
                <w:lang w:val="fr-FR"/>
              </w:rPr>
            </w:pPr>
            <w:r w:rsidRPr="00C753EF">
              <w:rPr>
                <w:color w:val="231F20"/>
                <w:w w:val="105"/>
                <w:lang w:val="fr-FR"/>
              </w:rPr>
              <w:t>Les valeurs de réalisation sont disponibles en juillet de l'année n+1 pour les docteur.es de l’année</w:t>
            </w:r>
            <w:r w:rsidR="00B87B96">
              <w:rPr>
                <w:lang w:val="fr-FR"/>
              </w:rPr>
              <w:t xml:space="preserve"> </w:t>
            </w:r>
            <w:r w:rsidRPr="006A36E1">
              <w:rPr>
                <w:color w:val="231F20"/>
                <w:w w:val="105"/>
                <w:lang w:val="fr-FR"/>
              </w:rPr>
              <w:t>civile n.</w:t>
            </w:r>
          </w:p>
        </w:tc>
      </w:tr>
      <w:tr w:rsidR="00762848" w14:paraId="252418D2" w14:textId="77777777" w:rsidTr="00762848">
        <w:trPr>
          <w:trHeight w:val="228"/>
        </w:trPr>
        <w:tc>
          <w:tcPr>
            <w:tcW w:w="2302" w:type="dxa"/>
          </w:tcPr>
          <w:p w14:paraId="6B116E58" w14:textId="77777777" w:rsidR="00B87B96" w:rsidRPr="006A36E1" w:rsidRDefault="00B87B96" w:rsidP="002C53F2">
            <w:pPr>
              <w:pStyle w:val="TableParagraph"/>
              <w:spacing w:before="8" w:line="187" w:lineRule="exact"/>
              <w:ind w:left="71"/>
              <w:rPr>
                <w:color w:val="231F20"/>
                <w:w w:val="105"/>
                <w:lang w:val="fr-FR"/>
              </w:rPr>
            </w:pPr>
          </w:p>
          <w:p w14:paraId="16C31FA8" w14:textId="77777777" w:rsidR="00762848" w:rsidRPr="00762848" w:rsidRDefault="00762848" w:rsidP="002C53F2">
            <w:pPr>
              <w:pStyle w:val="TableParagraph"/>
              <w:spacing w:before="8" w:line="187" w:lineRule="exact"/>
              <w:ind w:left="71"/>
            </w:pPr>
            <w:r w:rsidRPr="00762848">
              <w:rPr>
                <w:color w:val="231F20"/>
                <w:w w:val="105"/>
              </w:rPr>
              <w:t xml:space="preserve">Champ de la </w:t>
            </w:r>
            <w:proofErr w:type="spellStart"/>
            <w:r w:rsidRPr="00762848">
              <w:rPr>
                <w:color w:val="231F20"/>
                <w:w w:val="105"/>
              </w:rPr>
              <w:t>mesure</w:t>
            </w:r>
            <w:proofErr w:type="spellEnd"/>
          </w:p>
        </w:tc>
        <w:tc>
          <w:tcPr>
            <w:tcW w:w="8499" w:type="dxa"/>
          </w:tcPr>
          <w:p w14:paraId="56A222E8" w14:textId="77777777" w:rsidR="00B87B96" w:rsidRDefault="00B87B96" w:rsidP="00B87B96">
            <w:pPr>
              <w:pStyle w:val="TableParagraph"/>
              <w:spacing w:before="8" w:line="187" w:lineRule="exact"/>
              <w:ind w:left="69"/>
              <w:jc w:val="left"/>
              <w:rPr>
                <w:color w:val="231F20"/>
                <w:w w:val="105"/>
                <w:lang w:val="fr-FR"/>
              </w:rPr>
            </w:pPr>
          </w:p>
          <w:p w14:paraId="252204EF" w14:textId="77777777" w:rsidR="00762848" w:rsidRPr="00C753EF" w:rsidRDefault="00762848" w:rsidP="00B87B96">
            <w:pPr>
              <w:pStyle w:val="TableParagraph"/>
              <w:spacing w:before="8" w:line="187" w:lineRule="exact"/>
              <w:ind w:left="69"/>
              <w:jc w:val="left"/>
              <w:rPr>
                <w:lang w:val="fr-FR"/>
              </w:rPr>
            </w:pPr>
            <w:proofErr w:type="gramStart"/>
            <w:r w:rsidRPr="00C753EF">
              <w:rPr>
                <w:color w:val="231F20"/>
                <w:w w:val="105"/>
                <w:lang w:val="fr-FR"/>
              </w:rPr>
              <w:t>Universités de France métropolitaine</w:t>
            </w:r>
            <w:proofErr w:type="gramEnd"/>
            <w:r w:rsidRPr="00C753EF">
              <w:rPr>
                <w:color w:val="231F20"/>
                <w:w w:val="105"/>
                <w:lang w:val="fr-FR"/>
              </w:rPr>
              <w:t xml:space="preserve"> et des DOM, y compris Université de Lorraine et Paris-Dauphine</w:t>
            </w:r>
          </w:p>
        </w:tc>
      </w:tr>
    </w:tbl>
    <w:p w14:paraId="74D8FB84" w14:textId="77777777" w:rsidR="0038102C" w:rsidRPr="00555EBB" w:rsidRDefault="0038102C" w:rsidP="00555EBB">
      <w:pPr>
        <w:spacing w:before="86"/>
        <w:rPr>
          <w:rFonts w:ascii="Arial Narrow" w:hAnsi="Arial Narrow"/>
          <w:b/>
          <w:color w:val="231F20"/>
          <w:w w:val="105"/>
          <w:sz w:val="19"/>
        </w:rPr>
      </w:pPr>
    </w:p>
    <w:p w14:paraId="4335DEE1" w14:textId="77777777" w:rsidR="00697D57" w:rsidRPr="00555EBB" w:rsidRDefault="00697D57" w:rsidP="00697D57">
      <w:pPr>
        <w:spacing w:before="86"/>
        <w:ind w:left="-567"/>
        <w:rPr>
          <w:rFonts w:ascii="Arial Narrow" w:hAnsi="Arial Narrow"/>
          <w:b/>
          <w:sz w:val="20"/>
          <w:szCs w:val="20"/>
        </w:rPr>
      </w:pPr>
      <w:r w:rsidRPr="00555EBB">
        <w:rPr>
          <w:rFonts w:ascii="Arial Narrow" w:hAnsi="Arial Narrow"/>
          <w:b/>
          <w:color w:val="231F20"/>
          <w:w w:val="105"/>
          <w:sz w:val="20"/>
          <w:szCs w:val="20"/>
        </w:rPr>
        <w:t>Élaboration et qualités de l’indicateur</w:t>
      </w:r>
    </w:p>
    <w:p w14:paraId="04B4352F" w14:textId="77777777" w:rsidR="00697D57" w:rsidRDefault="00697D57" w:rsidP="00697D57">
      <w:pPr>
        <w:pStyle w:val="Corpsdetexte"/>
        <w:spacing w:before="4"/>
        <w:rPr>
          <w:b/>
          <w:sz w:val="7"/>
        </w:rPr>
      </w:pPr>
    </w:p>
    <w:tbl>
      <w:tblPr>
        <w:tblStyle w:val="TableNormal"/>
        <w:tblW w:w="10716" w:type="dxa"/>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273"/>
        <w:gridCol w:w="8443"/>
      </w:tblGrid>
      <w:tr w:rsidR="00555EBB" w14:paraId="0E8FEB01" w14:textId="77777777" w:rsidTr="000F29AA">
        <w:trPr>
          <w:trHeight w:val="205"/>
        </w:trPr>
        <w:tc>
          <w:tcPr>
            <w:tcW w:w="2273" w:type="dxa"/>
          </w:tcPr>
          <w:p w14:paraId="1068FE94" w14:textId="77777777" w:rsidR="00555EBB" w:rsidRDefault="00555EBB" w:rsidP="002C53F2">
            <w:pPr>
              <w:pStyle w:val="TableParagraph"/>
              <w:spacing w:before="13" w:line="192" w:lineRule="exact"/>
              <w:ind w:left="71"/>
              <w:rPr>
                <w:sz w:val="18"/>
              </w:rPr>
            </w:pPr>
            <w:proofErr w:type="gramStart"/>
            <w:r>
              <w:rPr>
                <w:color w:val="231F20"/>
                <w:w w:val="105"/>
                <w:sz w:val="18"/>
              </w:rPr>
              <w:t>Source :</w:t>
            </w:r>
            <w:proofErr w:type="gramEnd"/>
          </w:p>
        </w:tc>
        <w:tc>
          <w:tcPr>
            <w:tcW w:w="8443" w:type="dxa"/>
          </w:tcPr>
          <w:p w14:paraId="26FB3794" w14:textId="77777777" w:rsidR="00555EBB" w:rsidRDefault="00555EBB" w:rsidP="002C53F2">
            <w:pPr>
              <w:pStyle w:val="TableParagraph"/>
              <w:spacing w:before="4" w:line="201" w:lineRule="exact"/>
              <w:ind w:left="72"/>
              <w:rPr>
                <w:sz w:val="19"/>
              </w:rPr>
            </w:pPr>
            <w:proofErr w:type="spellStart"/>
            <w:r>
              <w:rPr>
                <w:color w:val="231F20"/>
                <w:w w:val="105"/>
                <w:sz w:val="19"/>
              </w:rPr>
              <w:t>Etablissement</w:t>
            </w:r>
            <w:proofErr w:type="spellEnd"/>
          </w:p>
        </w:tc>
      </w:tr>
      <w:tr w:rsidR="00555EBB" w14:paraId="7BE0B0C1" w14:textId="77777777" w:rsidTr="000F29AA">
        <w:trPr>
          <w:trHeight w:val="398"/>
        </w:trPr>
        <w:tc>
          <w:tcPr>
            <w:tcW w:w="2273" w:type="dxa"/>
          </w:tcPr>
          <w:p w14:paraId="42374EB8" w14:textId="77777777" w:rsidR="00555EBB" w:rsidRDefault="00555EBB" w:rsidP="002C53F2">
            <w:pPr>
              <w:pStyle w:val="TableParagraph"/>
              <w:spacing w:before="10" w:line="210" w:lineRule="atLeast"/>
              <w:ind w:left="71" w:right="323"/>
              <w:rPr>
                <w:sz w:val="18"/>
              </w:rPr>
            </w:pPr>
            <w:r>
              <w:rPr>
                <w:color w:val="231F20"/>
                <w:w w:val="105"/>
                <w:sz w:val="18"/>
              </w:rPr>
              <w:t xml:space="preserve">Service </w:t>
            </w:r>
            <w:proofErr w:type="spellStart"/>
            <w:r>
              <w:rPr>
                <w:color w:val="231F20"/>
                <w:w w:val="105"/>
                <w:sz w:val="18"/>
              </w:rPr>
              <w:t>responsable</w:t>
            </w:r>
            <w:proofErr w:type="spellEnd"/>
            <w:r>
              <w:rPr>
                <w:color w:val="231F20"/>
                <w:w w:val="105"/>
                <w:sz w:val="18"/>
              </w:rPr>
              <w:t xml:space="preserve"> de </w:t>
            </w:r>
            <w:proofErr w:type="spellStart"/>
            <w:r>
              <w:rPr>
                <w:color w:val="231F20"/>
                <w:w w:val="105"/>
                <w:sz w:val="18"/>
              </w:rPr>
              <w:t>l’indicateur</w:t>
            </w:r>
            <w:proofErr w:type="spellEnd"/>
          </w:p>
        </w:tc>
        <w:tc>
          <w:tcPr>
            <w:tcW w:w="8443" w:type="dxa"/>
          </w:tcPr>
          <w:p w14:paraId="5ED3BC03" w14:textId="77777777" w:rsidR="00555EBB" w:rsidRDefault="00555EBB" w:rsidP="002C53F2">
            <w:pPr>
              <w:pStyle w:val="TableParagraph"/>
              <w:spacing w:before="109"/>
              <w:ind w:left="72"/>
              <w:rPr>
                <w:sz w:val="19"/>
              </w:rPr>
            </w:pPr>
            <w:r>
              <w:rPr>
                <w:color w:val="231F20"/>
                <w:w w:val="105"/>
                <w:sz w:val="19"/>
              </w:rPr>
              <w:t>MENESR-DGESIP-SIES</w:t>
            </w:r>
          </w:p>
        </w:tc>
      </w:tr>
    </w:tbl>
    <w:p w14:paraId="75E9CB01" w14:textId="77777777" w:rsidR="00697D57" w:rsidRDefault="00697D57" w:rsidP="002F196D">
      <w:pPr>
        <w:spacing w:before="60" w:after="60" w:line="240" w:lineRule="exact"/>
        <w:ind w:left="-567"/>
        <w:rPr>
          <w:rFonts w:ascii="Arial Narrow" w:hAnsi="Arial Narrow"/>
          <w:b/>
          <w:bCs/>
          <w:sz w:val="19"/>
          <w:szCs w:val="19"/>
          <w:lang w:eastAsia="fr-FR"/>
        </w:rPr>
      </w:pPr>
    </w:p>
    <w:tbl>
      <w:tblPr>
        <w:tblStyle w:val="TableNormal"/>
        <w:tblW w:w="11624" w:type="dxa"/>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625"/>
        <w:gridCol w:w="1418"/>
        <w:gridCol w:w="992"/>
        <w:gridCol w:w="992"/>
        <w:gridCol w:w="992"/>
        <w:gridCol w:w="1069"/>
        <w:gridCol w:w="993"/>
        <w:gridCol w:w="1624"/>
        <w:gridCol w:w="1919"/>
      </w:tblGrid>
      <w:tr w:rsidR="00D306A4" w14:paraId="161C4A3F" w14:textId="77777777" w:rsidTr="00D306A4">
        <w:trPr>
          <w:trHeight w:val="736"/>
        </w:trPr>
        <w:tc>
          <w:tcPr>
            <w:tcW w:w="1625" w:type="dxa"/>
          </w:tcPr>
          <w:p w14:paraId="251DDEF9" w14:textId="77777777" w:rsidR="00D306A4" w:rsidRPr="0054647E" w:rsidRDefault="00D306A4" w:rsidP="002C53F2">
            <w:pPr>
              <w:pStyle w:val="TableParagraph"/>
              <w:rPr>
                <w:sz w:val="18"/>
                <w:szCs w:val="18"/>
              </w:rPr>
            </w:pPr>
          </w:p>
        </w:tc>
        <w:tc>
          <w:tcPr>
            <w:tcW w:w="2410" w:type="dxa"/>
            <w:gridSpan w:val="2"/>
          </w:tcPr>
          <w:p w14:paraId="05FFC8CF" w14:textId="77777777" w:rsidR="00D306A4" w:rsidRPr="0054647E" w:rsidRDefault="00D306A4" w:rsidP="002C53F2">
            <w:pPr>
              <w:pStyle w:val="TableParagraph"/>
              <w:ind w:left="109"/>
              <w:rPr>
                <w:sz w:val="18"/>
                <w:szCs w:val="18"/>
              </w:rPr>
            </w:pPr>
            <w:proofErr w:type="spellStart"/>
            <w:r w:rsidRPr="0054647E">
              <w:rPr>
                <w:color w:val="231F20"/>
                <w:sz w:val="18"/>
                <w:szCs w:val="18"/>
              </w:rPr>
              <w:t>Taux</w:t>
            </w:r>
            <w:proofErr w:type="spellEnd"/>
            <w:r w:rsidRPr="0054647E">
              <w:rPr>
                <w:color w:val="231F20"/>
                <w:sz w:val="18"/>
                <w:szCs w:val="18"/>
              </w:rPr>
              <w:t xml:space="preserve"> de </w:t>
            </w:r>
            <w:proofErr w:type="spellStart"/>
            <w:r w:rsidRPr="0054647E">
              <w:rPr>
                <w:color w:val="231F20"/>
                <w:sz w:val="18"/>
                <w:szCs w:val="18"/>
              </w:rPr>
              <w:t>l’établissement</w:t>
            </w:r>
            <w:proofErr w:type="spellEnd"/>
            <w:r w:rsidRPr="0054647E">
              <w:rPr>
                <w:color w:val="231F20"/>
                <w:sz w:val="18"/>
                <w:szCs w:val="18"/>
              </w:rPr>
              <w:t xml:space="preserve"> </w:t>
            </w:r>
            <w:proofErr w:type="spellStart"/>
            <w:r w:rsidRPr="0054647E">
              <w:rPr>
                <w:color w:val="231F20"/>
                <w:sz w:val="18"/>
                <w:szCs w:val="18"/>
              </w:rPr>
              <w:t>en</w:t>
            </w:r>
            <w:proofErr w:type="spellEnd"/>
            <w:r w:rsidRPr="0054647E">
              <w:rPr>
                <w:color w:val="231F20"/>
                <w:sz w:val="18"/>
                <w:szCs w:val="18"/>
              </w:rPr>
              <w:t xml:space="preserve"> 2014</w:t>
            </w:r>
          </w:p>
        </w:tc>
        <w:tc>
          <w:tcPr>
            <w:tcW w:w="992" w:type="dxa"/>
            <w:shd w:val="clear" w:color="auto" w:fill="8CD4E2"/>
          </w:tcPr>
          <w:p w14:paraId="40C75237" w14:textId="77777777" w:rsidR="00D306A4" w:rsidRPr="00175D42" w:rsidRDefault="00D306A4" w:rsidP="00E17F03">
            <w:pPr>
              <w:pStyle w:val="TableParagraph"/>
              <w:spacing w:line="300" w:lineRule="auto"/>
              <w:ind w:right="170"/>
              <w:rPr>
                <w:b/>
                <w:color w:val="231F20"/>
                <w:sz w:val="18"/>
                <w:szCs w:val="18"/>
              </w:rPr>
            </w:pPr>
            <w:r w:rsidRPr="00175D42">
              <w:rPr>
                <w:b/>
                <w:color w:val="231F20"/>
                <w:sz w:val="18"/>
                <w:szCs w:val="18"/>
              </w:rPr>
              <w:t>201</w:t>
            </w:r>
            <w:r>
              <w:rPr>
                <w:b/>
                <w:color w:val="231F20"/>
                <w:sz w:val="18"/>
                <w:szCs w:val="18"/>
              </w:rPr>
              <w:t>8</w:t>
            </w:r>
          </w:p>
        </w:tc>
        <w:tc>
          <w:tcPr>
            <w:tcW w:w="992" w:type="dxa"/>
            <w:shd w:val="clear" w:color="auto" w:fill="8CD4E2"/>
          </w:tcPr>
          <w:p w14:paraId="39A9D77B" w14:textId="77777777" w:rsidR="00D306A4" w:rsidRPr="00175D42" w:rsidRDefault="00D306A4" w:rsidP="00E17F03">
            <w:pPr>
              <w:pStyle w:val="TableParagraph"/>
              <w:spacing w:line="300" w:lineRule="auto"/>
              <w:ind w:left="110" w:right="279"/>
              <w:rPr>
                <w:b/>
                <w:color w:val="231F20"/>
                <w:sz w:val="18"/>
                <w:szCs w:val="18"/>
              </w:rPr>
            </w:pPr>
            <w:r w:rsidRPr="00175D42">
              <w:rPr>
                <w:b/>
                <w:color w:val="231F20"/>
                <w:sz w:val="18"/>
                <w:szCs w:val="18"/>
              </w:rPr>
              <w:t>20</w:t>
            </w:r>
            <w:r>
              <w:rPr>
                <w:b/>
                <w:color w:val="231F20"/>
                <w:sz w:val="18"/>
                <w:szCs w:val="18"/>
              </w:rPr>
              <w:t>19</w:t>
            </w:r>
          </w:p>
        </w:tc>
        <w:tc>
          <w:tcPr>
            <w:tcW w:w="1069" w:type="dxa"/>
            <w:shd w:val="clear" w:color="auto" w:fill="8CD4E2"/>
          </w:tcPr>
          <w:p w14:paraId="43BC58CF" w14:textId="77777777" w:rsidR="00D306A4" w:rsidRPr="00D306A4" w:rsidRDefault="00D306A4" w:rsidP="00D306A4">
            <w:pPr>
              <w:pStyle w:val="TableParagraph"/>
              <w:spacing w:line="300" w:lineRule="auto"/>
              <w:ind w:left="110"/>
              <w:rPr>
                <w:b/>
                <w:color w:val="231F20"/>
                <w:sz w:val="18"/>
                <w:szCs w:val="18"/>
              </w:rPr>
            </w:pPr>
            <w:r w:rsidRPr="00D306A4">
              <w:rPr>
                <w:b/>
                <w:color w:val="231F20"/>
                <w:sz w:val="18"/>
                <w:szCs w:val="18"/>
              </w:rPr>
              <w:t>2020</w:t>
            </w:r>
          </w:p>
        </w:tc>
        <w:tc>
          <w:tcPr>
            <w:tcW w:w="993" w:type="dxa"/>
            <w:shd w:val="clear" w:color="auto" w:fill="8CD4E2"/>
          </w:tcPr>
          <w:p w14:paraId="2BA7CFD9" w14:textId="77777777" w:rsidR="00D306A4" w:rsidRDefault="00D306A4" w:rsidP="00E17F03">
            <w:pPr>
              <w:pStyle w:val="TableParagraph"/>
              <w:spacing w:line="300" w:lineRule="auto"/>
              <w:ind w:left="110"/>
              <w:jc w:val="left"/>
              <w:rPr>
                <w:color w:val="231F20"/>
                <w:sz w:val="18"/>
                <w:szCs w:val="18"/>
              </w:rPr>
            </w:pPr>
            <w:proofErr w:type="spellStart"/>
            <w:r w:rsidRPr="0054647E">
              <w:rPr>
                <w:color w:val="231F20"/>
                <w:sz w:val="18"/>
                <w:szCs w:val="18"/>
              </w:rPr>
              <w:t>Cible</w:t>
            </w:r>
            <w:proofErr w:type="spellEnd"/>
            <w:r w:rsidRPr="0054647E">
              <w:rPr>
                <w:color w:val="231F20"/>
                <w:sz w:val="18"/>
                <w:szCs w:val="18"/>
              </w:rPr>
              <w:t xml:space="preserve"> 2020 </w:t>
            </w:r>
          </w:p>
          <w:p w14:paraId="5FDD78B8" w14:textId="77777777" w:rsidR="00D306A4" w:rsidRPr="00165DB8" w:rsidRDefault="00D306A4" w:rsidP="00E17F03">
            <w:pPr>
              <w:pStyle w:val="TableParagraph"/>
              <w:spacing w:line="300" w:lineRule="auto"/>
              <w:ind w:right="132"/>
              <w:jc w:val="left"/>
              <w:rPr>
                <w:color w:val="231F20"/>
                <w:sz w:val="18"/>
                <w:szCs w:val="18"/>
              </w:rPr>
            </w:pPr>
            <w:proofErr w:type="spellStart"/>
            <w:r w:rsidRPr="0054647E">
              <w:rPr>
                <w:color w:val="231F20"/>
                <w:sz w:val="18"/>
                <w:szCs w:val="18"/>
              </w:rPr>
              <w:t>En</w:t>
            </w:r>
            <w:proofErr w:type="spellEnd"/>
            <w:r>
              <w:rPr>
                <w:color w:val="231F20"/>
                <w:sz w:val="18"/>
                <w:szCs w:val="18"/>
              </w:rPr>
              <w:t xml:space="preserve"> </w:t>
            </w:r>
            <w:r w:rsidRPr="0054647E">
              <w:rPr>
                <w:color w:val="231F20"/>
                <w:sz w:val="18"/>
                <w:szCs w:val="18"/>
              </w:rPr>
              <w:t>%</w:t>
            </w:r>
          </w:p>
        </w:tc>
        <w:tc>
          <w:tcPr>
            <w:tcW w:w="1624" w:type="dxa"/>
          </w:tcPr>
          <w:p w14:paraId="4E6D1039" w14:textId="77777777" w:rsidR="00D306A4" w:rsidRPr="0054647E" w:rsidRDefault="00D306A4" w:rsidP="00E17F03">
            <w:pPr>
              <w:pStyle w:val="TableParagraph"/>
              <w:spacing w:line="264" w:lineRule="auto"/>
              <w:ind w:left="113" w:right="142"/>
              <w:rPr>
                <w:sz w:val="18"/>
                <w:szCs w:val="18"/>
              </w:rPr>
            </w:pPr>
            <w:proofErr w:type="spellStart"/>
            <w:r w:rsidRPr="0054647E">
              <w:rPr>
                <w:color w:val="231F20"/>
                <w:sz w:val="18"/>
                <w:szCs w:val="18"/>
              </w:rPr>
              <w:t>Soutenances</w:t>
            </w:r>
            <w:proofErr w:type="spellEnd"/>
            <w:r w:rsidRPr="0054647E">
              <w:rPr>
                <w:color w:val="231F20"/>
                <w:sz w:val="18"/>
                <w:szCs w:val="18"/>
              </w:rPr>
              <w:t xml:space="preserve"> 2014 (</w:t>
            </w:r>
            <w:proofErr w:type="spellStart"/>
            <w:r w:rsidRPr="0054647E">
              <w:rPr>
                <w:color w:val="231F20"/>
                <w:sz w:val="18"/>
                <w:szCs w:val="18"/>
              </w:rPr>
              <w:t>données</w:t>
            </w:r>
            <w:proofErr w:type="spellEnd"/>
            <w:r w:rsidRPr="0054647E">
              <w:rPr>
                <w:color w:val="231F20"/>
                <w:sz w:val="18"/>
                <w:szCs w:val="18"/>
              </w:rPr>
              <w:t xml:space="preserve"> </w:t>
            </w:r>
            <w:proofErr w:type="spellStart"/>
            <w:r w:rsidRPr="0054647E">
              <w:rPr>
                <w:color w:val="231F20"/>
                <w:sz w:val="18"/>
                <w:szCs w:val="18"/>
              </w:rPr>
              <w:t>nationales</w:t>
            </w:r>
            <w:proofErr w:type="spellEnd"/>
            <w:r w:rsidRPr="0054647E">
              <w:rPr>
                <w:color w:val="231F20"/>
                <w:sz w:val="18"/>
                <w:szCs w:val="18"/>
              </w:rPr>
              <w:t>)</w:t>
            </w:r>
          </w:p>
        </w:tc>
        <w:tc>
          <w:tcPr>
            <w:tcW w:w="1919" w:type="dxa"/>
          </w:tcPr>
          <w:p w14:paraId="49142B54" w14:textId="77777777" w:rsidR="00D306A4" w:rsidRPr="0054647E" w:rsidRDefault="00D306A4" w:rsidP="00E17F03">
            <w:pPr>
              <w:pStyle w:val="TableParagraph"/>
              <w:ind w:left="111" w:right="277"/>
              <w:rPr>
                <w:sz w:val="18"/>
                <w:szCs w:val="18"/>
              </w:rPr>
            </w:pPr>
            <w:r>
              <w:rPr>
                <w:color w:val="ED2024"/>
                <w:sz w:val="18"/>
                <w:szCs w:val="18"/>
              </w:rPr>
              <w:t xml:space="preserve"> % </w:t>
            </w:r>
            <w:proofErr w:type="spellStart"/>
            <w:r w:rsidRPr="0054647E">
              <w:rPr>
                <w:color w:val="ED2024"/>
                <w:sz w:val="18"/>
                <w:szCs w:val="18"/>
              </w:rPr>
              <w:t>Cible</w:t>
            </w:r>
            <w:proofErr w:type="spellEnd"/>
            <w:r w:rsidRPr="0054647E">
              <w:rPr>
                <w:color w:val="ED2024"/>
                <w:sz w:val="18"/>
                <w:szCs w:val="18"/>
              </w:rPr>
              <w:t xml:space="preserve"> 2018</w:t>
            </w:r>
          </w:p>
          <w:p w14:paraId="25CF2071" w14:textId="77777777" w:rsidR="00D306A4" w:rsidRPr="0054647E" w:rsidRDefault="00D306A4" w:rsidP="00E17F03">
            <w:pPr>
              <w:pStyle w:val="TableParagraph"/>
              <w:spacing w:before="41"/>
              <w:ind w:left="113" w:right="90"/>
              <w:rPr>
                <w:sz w:val="18"/>
                <w:szCs w:val="18"/>
              </w:rPr>
            </w:pPr>
            <w:r w:rsidRPr="0054647E">
              <w:rPr>
                <w:color w:val="231F20"/>
                <w:sz w:val="18"/>
                <w:szCs w:val="18"/>
              </w:rPr>
              <w:t>(PAP 2016)</w:t>
            </w:r>
          </w:p>
        </w:tc>
      </w:tr>
      <w:tr w:rsidR="00D306A4" w14:paraId="0ED54015" w14:textId="77777777" w:rsidTr="00D306A4">
        <w:trPr>
          <w:trHeight w:val="233"/>
        </w:trPr>
        <w:tc>
          <w:tcPr>
            <w:tcW w:w="1625" w:type="dxa"/>
            <w:vMerge w:val="restart"/>
          </w:tcPr>
          <w:p w14:paraId="56591965" w14:textId="77777777" w:rsidR="00D306A4" w:rsidRPr="00C753EF" w:rsidRDefault="00D306A4" w:rsidP="002C53F2">
            <w:pPr>
              <w:pStyle w:val="TableParagraph"/>
              <w:spacing w:line="271" w:lineRule="auto"/>
              <w:ind w:left="110" w:right="224"/>
              <w:rPr>
                <w:b/>
                <w:sz w:val="18"/>
                <w:szCs w:val="18"/>
                <w:lang w:val="fr-FR"/>
              </w:rPr>
            </w:pPr>
            <w:r w:rsidRPr="00C753EF">
              <w:rPr>
                <w:b/>
                <w:color w:val="231F20"/>
                <w:sz w:val="18"/>
                <w:szCs w:val="18"/>
                <w:lang w:val="fr-FR"/>
              </w:rPr>
              <w:t>Part des doctorats obtenus en moins 40 mois</w:t>
            </w:r>
          </w:p>
        </w:tc>
        <w:tc>
          <w:tcPr>
            <w:tcW w:w="1418" w:type="dxa"/>
          </w:tcPr>
          <w:p w14:paraId="33300E9C" w14:textId="77777777" w:rsidR="00D306A4" w:rsidRPr="0054647E" w:rsidRDefault="00D306A4" w:rsidP="002C53F2">
            <w:pPr>
              <w:pStyle w:val="TableParagraph"/>
              <w:ind w:left="109"/>
              <w:rPr>
                <w:sz w:val="18"/>
                <w:szCs w:val="18"/>
              </w:rPr>
            </w:pPr>
            <w:r w:rsidRPr="0054647E">
              <w:rPr>
                <w:color w:val="231F20"/>
                <w:sz w:val="18"/>
                <w:szCs w:val="18"/>
              </w:rPr>
              <w:t>DEG</w:t>
            </w:r>
          </w:p>
        </w:tc>
        <w:tc>
          <w:tcPr>
            <w:tcW w:w="992" w:type="dxa"/>
          </w:tcPr>
          <w:p w14:paraId="55AD451F" w14:textId="77777777" w:rsidR="00D306A4" w:rsidRPr="0054647E" w:rsidRDefault="00D306A4" w:rsidP="002C53F2">
            <w:pPr>
              <w:pStyle w:val="TableParagraph"/>
              <w:rPr>
                <w:sz w:val="18"/>
                <w:szCs w:val="18"/>
              </w:rPr>
            </w:pPr>
          </w:p>
        </w:tc>
        <w:tc>
          <w:tcPr>
            <w:tcW w:w="992" w:type="dxa"/>
          </w:tcPr>
          <w:p w14:paraId="734196EB" w14:textId="77777777" w:rsidR="00D306A4" w:rsidRPr="0054647E" w:rsidRDefault="00D306A4" w:rsidP="00E17F03">
            <w:pPr>
              <w:pStyle w:val="TableParagraph"/>
              <w:rPr>
                <w:sz w:val="18"/>
                <w:szCs w:val="18"/>
              </w:rPr>
            </w:pPr>
            <w:r>
              <w:rPr>
                <w:sz w:val="18"/>
                <w:szCs w:val="18"/>
              </w:rPr>
              <w:t>21%</w:t>
            </w:r>
          </w:p>
        </w:tc>
        <w:tc>
          <w:tcPr>
            <w:tcW w:w="992" w:type="dxa"/>
          </w:tcPr>
          <w:p w14:paraId="36479B59" w14:textId="77777777" w:rsidR="00D306A4" w:rsidRPr="0054647E" w:rsidRDefault="00D306A4" w:rsidP="00586999">
            <w:pPr>
              <w:pStyle w:val="TableParagraph"/>
              <w:rPr>
                <w:sz w:val="18"/>
                <w:szCs w:val="18"/>
              </w:rPr>
            </w:pPr>
            <w:r>
              <w:rPr>
                <w:sz w:val="18"/>
                <w:szCs w:val="18"/>
              </w:rPr>
              <w:t>13%</w:t>
            </w:r>
          </w:p>
        </w:tc>
        <w:tc>
          <w:tcPr>
            <w:tcW w:w="1069" w:type="dxa"/>
          </w:tcPr>
          <w:p w14:paraId="741F8769" w14:textId="77777777" w:rsidR="00D306A4" w:rsidRPr="0054647E" w:rsidRDefault="00D306A4" w:rsidP="00D306A4">
            <w:pPr>
              <w:pStyle w:val="TableParagraph"/>
              <w:rPr>
                <w:sz w:val="18"/>
                <w:szCs w:val="18"/>
              </w:rPr>
            </w:pPr>
            <w:r>
              <w:rPr>
                <w:sz w:val="18"/>
                <w:szCs w:val="18"/>
              </w:rPr>
              <w:t>18%</w:t>
            </w:r>
          </w:p>
        </w:tc>
        <w:tc>
          <w:tcPr>
            <w:tcW w:w="993" w:type="dxa"/>
          </w:tcPr>
          <w:p w14:paraId="789ABE6D" w14:textId="77777777" w:rsidR="00D306A4" w:rsidRPr="0054647E" w:rsidRDefault="00D306A4" w:rsidP="00E17F03">
            <w:pPr>
              <w:pStyle w:val="TableParagraph"/>
              <w:jc w:val="left"/>
              <w:rPr>
                <w:sz w:val="18"/>
                <w:szCs w:val="18"/>
              </w:rPr>
            </w:pPr>
          </w:p>
        </w:tc>
        <w:tc>
          <w:tcPr>
            <w:tcW w:w="1624" w:type="dxa"/>
            <w:vMerge w:val="restart"/>
            <w:shd w:val="clear" w:color="auto" w:fill="D9DADB"/>
          </w:tcPr>
          <w:p w14:paraId="63886264" w14:textId="77777777" w:rsidR="00D306A4" w:rsidRPr="0054647E" w:rsidRDefault="00D306A4" w:rsidP="002C53F2">
            <w:pPr>
              <w:pStyle w:val="TableParagraph"/>
              <w:rPr>
                <w:sz w:val="18"/>
                <w:szCs w:val="18"/>
              </w:rPr>
            </w:pPr>
          </w:p>
        </w:tc>
        <w:tc>
          <w:tcPr>
            <w:tcW w:w="1919" w:type="dxa"/>
            <w:vMerge w:val="restart"/>
            <w:shd w:val="clear" w:color="auto" w:fill="D9DADB"/>
          </w:tcPr>
          <w:p w14:paraId="02338DD8" w14:textId="77777777" w:rsidR="00D306A4" w:rsidRPr="0054647E" w:rsidRDefault="00D306A4" w:rsidP="00E17F03">
            <w:pPr>
              <w:pStyle w:val="TableParagraph"/>
              <w:ind w:left="340"/>
              <w:rPr>
                <w:sz w:val="18"/>
                <w:szCs w:val="18"/>
              </w:rPr>
            </w:pPr>
          </w:p>
        </w:tc>
      </w:tr>
      <w:tr w:rsidR="00D306A4" w14:paraId="45D49BCA" w14:textId="77777777" w:rsidTr="00D306A4">
        <w:trPr>
          <w:trHeight w:val="233"/>
        </w:trPr>
        <w:tc>
          <w:tcPr>
            <w:tcW w:w="1625" w:type="dxa"/>
            <w:vMerge/>
            <w:tcBorders>
              <w:top w:val="nil"/>
            </w:tcBorders>
          </w:tcPr>
          <w:p w14:paraId="26082A58" w14:textId="77777777" w:rsidR="00D306A4" w:rsidRPr="0054647E" w:rsidRDefault="00D306A4" w:rsidP="002C53F2">
            <w:pPr>
              <w:rPr>
                <w:rFonts w:ascii="Arial Narrow" w:hAnsi="Arial Narrow"/>
                <w:sz w:val="18"/>
                <w:szCs w:val="18"/>
              </w:rPr>
            </w:pPr>
          </w:p>
        </w:tc>
        <w:tc>
          <w:tcPr>
            <w:tcW w:w="1418" w:type="dxa"/>
          </w:tcPr>
          <w:p w14:paraId="224D2BBE" w14:textId="77777777" w:rsidR="00D306A4" w:rsidRPr="0054647E" w:rsidRDefault="00D306A4" w:rsidP="002C53F2">
            <w:pPr>
              <w:pStyle w:val="TableParagraph"/>
              <w:ind w:left="109"/>
              <w:rPr>
                <w:sz w:val="18"/>
                <w:szCs w:val="18"/>
              </w:rPr>
            </w:pPr>
            <w:r w:rsidRPr="0054647E">
              <w:rPr>
                <w:color w:val="231F20"/>
                <w:sz w:val="18"/>
                <w:szCs w:val="18"/>
              </w:rPr>
              <w:t>SHS</w:t>
            </w:r>
          </w:p>
        </w:tc>
        <w:tc>
          <w:tcPr>
            <w:tcW w:w="992" w:type="dxa"/>
          </w:tcPr>
          <w:p w14:paraId="0593CD3A" w14:textId="77777777" w:rsidR="00D306A4" w:rsidRPr="0054647E" w:rsidRDefault="00D306A4" w:rsidP="002C53F2">
            <w:pPr>
              <w:pStyle w:val="TableParagraph"/>
              <w:ind w:left="110"/>
              <w:rPr>
                <w:b/>
                <w:sz w:val="18"/>
                <w:szCs w:val="18"/>
              </w:rPr>
            </w:pPr>
            <w:r w:rsidRPr="0054647E">
              <w:rPr>
                <w:b/>
                <w:color w:val="231F20"/>
                <w:sz w:val="18"/>
                <w:szCs w:val="18"/>
              </w:rPr>
              <w:t>20 %</w:t>
            </w:r>
          </w:p>
        </w:tc>
        <w:tc>
          <w:tcPr>
            <w:tcW w:w="992" w:type="dxa"/>
          </w:tcPr>
          <w:p w14:paraId="1234DC33" w14:textId="77777777" w:rsidR="00D306A4" w:rsidRPr="0054647E" w:rsidRDefault="00D306A4" w:rsidP="00E17F03">
            <w:pPr>
              <w:pStyle w:val="TableParagraph"/>
              <w:rPr>
                <w:sz w:val="18"/>
                <w:szCs w:val="18"/>
              </w:rPr>
            </w:pPr>
            <w:r>
              <w:rPr>
                <w:sz w:val="18"/>
                <w:szCs w:val="18"/>
              </w:rPr>
              <w:t>11%</w:t>
            </w:r>
          </w:p>
        </w:tc>
        <w:tc>
          <w:tcPr>
            <w:tcW w:w="992" w:type="dxa"/>
          </w:tcPr>
          <w:p w14:paraId="10F057DD" w14:textId="77777777" w:rsidR="00D306A4" w:rsidRPr="0054647E" w:rsidRDefault="00D306A4" w:rsidP="00586999">
            <w:pPr>
              <w:pStyle w:val="TableParagraph"/>
              <w:rPr>
                <w:sz w:val="18"/>
                <w:szCs w:val="18"/>
              </w:rPr>
            </w:pPr>
            <w:r>
              <w:rPr>
                <w:sz w:val="18"/>
                <w:szCs w:val="18"/>
              </w:rPr>
              <w:t>15%</w:t>
            </w:r>
          </w:p>
        </w:tc>
        <w:tc>
          <w:tcPr>
            <w:tcW w:w="1069" w:type="dxa"/>
          </w:tcPr>
          <w:p w14:paraId="6F6769C3" w14:textId="77777777" w:rsidR="00D306A4" w:rsidRPr="0054647E" w:rsidRDefault="00D306A4" w:rsidP="00D306A4">
            <w:pPr>
              <w:pStyle w:val="TableParagraph"/>
              <w:rPr>
                <w:sz w:val="18"/>
                <w:szCs w:val="18"/>
              </w:rPr>
            </w:pPr>
            <w:r>
              <w:rPr>
                <w:sz w:val="18"/>
                <w:szCs w:val="18"/>
              </w:rPr>
              <w:t>11%</w:t>
            </w:r>
          </w:p>
        </w:tc>
        <w:tc>
          <w:tcPr>
            <w:tcW w:w="993" w:type="dxa"/>
          </w:tcPr>
          <w:p w14:paraId="6D514BAF" w14:textId="77777777" w:rsidR="00D306A4" w:rsidRPr="0054647E" w:rsidRDefault="00D306A4" w:rsidP="00E17F03">
            <w:pPr>
              <w:pStyle w:val="TableParagraph"/>
              <w:jc w:val="left"/>
              <w:rPr>
                <w:sz w:val="18"/>
                <w:szCs w:val="18"/>
              </w:rPr>
            </w:pPr>
          </w:p>
        </w:tc>
        <w:tc>
          <w:tcPr>
            <w:tcW w:w="1624" w:type="dxa"/>
            <w:vMerge/>
            <w:tcBorders>
              <w:top w:val="nil"/>
            </w:tcBorders>
            <w:shd w:val="clear" w:color="auto" w:fill="D9DADB"/>
          </w:tcPr>
          <w:p w14:paraId="62D15D80" w14:textId="77777777" w:rsidR="00D306A4" w:rsidRPr="0054647E" w:rsidRDefault="00D306A4" w:rsidP="002C53F2">
            <w:pPr>
              <w:rPr>
                <w:rFonts w:ascii="Arial Narrow" w:hAnsi="Arial Narrow"/>
                <w:sz w:val="18"/>
                <w:szCs w:val="18"/>
              </w:rPr>
            </w:pPr>
          </w:p>
        </w:tc>
        <w:tc>
          <w:tcPr>
            <w:tcW w:w="1919" w:type="dxa"/>
            <w:vMerge/>
            <w:tcBorders>
              <w:top w:val="nil"/>
            </w:tcBorders>
            <w:shd w:val="clear" w:color="auto" w:fill="D9DADB"/>
          </w:tcPr>
          <w:p w14:paraId="14FCEB1E" w14:textId="77777777" w:rsidR="00D306A4" w:rsidRPr="0054647E" w:rsidRDefault="00D306A4" w:rsidP="00E17F03">
            <w:pPr>
              <w:rPr>
                <w:rFonts w:ascii="Arial Narrow" w:hAnsi="Arial Narrow"/>
                <w:sz w:val="18"/>
                <w:szCs w:val="18"/>
              </w:rPr>
            </w:pPr>
          </w:p>
        </w:tc>
      </w:tr>
      <w:tr w:rsidR="00D306A4" w14:paraId="00B81ED0" w14:textId="77777777" w:rsidTr="00D306A4">
        <w:trPr>
          <w:trHeight w:val="233"/>
        </w:trPr>
        <w:tc>
          <w:tcPr>
            <w:tcW w:w="1625" w:type="dxa"/>
            <w:vMerge/>
            <w:tcBorders>
              <w:top w:val="nil"/>
            </w:tcBorders>
          </w:tcPr>
          <w:p w14:paraId="08696F93" w14:textId="77777777" w:rsidR="00D306A4" w:rsidRPr="0054647E" w:rsidRDefault="00D306A4" w:rsidP="002C53F2">
            <w:pPr>
              <w:rPr>
                <w:rFonts w:ascii="Arial Narrow" w:hAnsi="Arial Narrow"/>
                <w:sz w:val="18"/>
                <w:szCs w:val="18"/>
              </w:rPr>
            </w:pPr>
          </w:p>
        </w:tc>
        <w:tc>
          <w:tcPr>
            <w:tcW w:w="1418" w:type="dxa"/>
          </w:tcPr>
          <w:p w14:paraId="4FEA100D" w14:textId="77777777" w:rsidR="00D306A4" w:rsidRPr="0054647E" w:rsidRDefault="00D306A4" w:rsidP="002C53F2">
            <w:pPr>
              <w:pStyle w:val="TableParagraph"/>
              <w:ind w:left="109"/>
              <w:rPr>
                <w:sz w:val="18"/>
                <w:szCs w:val="18"/>
              </w:rPr>
            </w:pPr>
            <w:r w:rsidRPr="0054647E">
              <w:rPr>
                <w:color w:val="231F20"/>
                <w:sz w:val="18"/>
                <w:szCs w:val="18"/>
              </w:rPr>
              <w:t>Sciences</w:t>
            </w:r>
          </w:p>
        </w:tc>
        <w:tc>
          <w:tcPr>
            <w:tcW w:w="992" w:type="dxa"/>
          </w:tcPr>
          <w:p w14:paraId="61769EA8" w14:textId="77777777" w:rsidR="00D306A4" w:rsidRPr="0054647E" w:rsidRDefault="00D306A4" w:rsidP="002C53F2">
            <w:pPr>
              <w:pStyle w:val="TableParagraph"/>
              <w:ind w:left="110"/>
              <w:rPr>
                <w:b/>
                <w:sz w:val="18"/>
                <w:szCs w:val="18"/>
              </w:rPr>
            </w:pPr>
            <w:r w:rsidRPr="0054647E">
              <w:rPr>
                <w:b/>
                <w:color w:val="231F20"/>
                <w:sz w:val="18"/>
                <w:szCs w:val="18"/>
              </w:rPr>
              <w:t>20 %</w:t>
            </w:r>
          </w:p>
        </w:tc>
        <w:tc>
          <w:tcPr>
            <w:tcW w:w="992" w:type="dxa"/>
          </w:tcPr>
          <w:p w14:paraId="1EB18E5E" w14:textId="77777777" w:rsidR="00D306A4" w:rsidRPr="0054647E" w:rsidRDefault="00D306A4" w:rsidP="00E17F03">
            <w:pPr>
              <w:pStyle w:val="TableParagraph"/>
              <w:rPr>
                <w:sz w:val="18"/>
                <w:szCs w:val="18"/>
              </w:rPr>
            </w:pPr>
            <w:r>
              <w:rPr>
                <w:sz w:val="18"/>
                <w:szCs w:val="18"/>
              </w:rPr>
              <w:t>70%</w:t>
            </w:r>
          </w:p>
        </w:tc>
        <w:tc>
          <w:tcPr>
            <w:tcW w:w="992" w:type="dxa"/>
          </w:tcPr>
          <w:p w14:paraId="1CAF5EE1" w14:textId="77777777" w:rsidR="00D306A4" w:rsidRPr="0054647E" w:rsidRDefault="00D306A4" w:rsidP="00586999">
            <w:pPr>
              <w:pStyle w:val="TableParagraph"/>
              <w:rPr>
                <w:sz w:val="18"/>
                <w:szCs w:val="18"/>
              </w:rPr>
            </w:pPr>
            <w:r>
              <w:rPr>
                <w:sz w:val="18"/>
                <w:szCs w:val="18"/>
              </w:rPr>
              <w:t>50%</w:t>
            </w:r>
          </w:p>
        </w:tc>
        <w:tc>
          <w:tcPr>
            <w:tcW w:w="1069" w:type="dxa"/>
          </w:tcPr>
          <w:p w14:paraId="0ED79018" w14:textId="77777777" w:rsidR="00D306A4" w:rsidRPr="0054647E" w:rsidRDefault="00D306A4" w:rsidP="00D306A4">
            <w:pPr>
              <w:pStyle w:val="TableParagraph"/>
              <w:rPr>
                <w:sz w:val="18"/>
                <w:szCs w:val="18"/>
              </w:rPr>
            </w:pPr>
            <w:r>
              <w:rPr>
                <w:sz w:val="18"/>
                <w:szCs w:val="18"/>
              </w:rPr>
              <w:t>35%</w:t>
            </w:r>
          </w:p>
        </w:tc>
        <w:tc>
          <w:tcPr>
            <w:tcW w:w="993" w:type="dxa"/>
          </w:tcPr>
          <w:p w14:paraId="7EBF9E97" w14:textId="77777777" w:rsidR="00D306A4" w:rsidRPr="0054647E" w:rsidRDefault="00D306A4" w:rsidP="00E17F03">
            <w:pPr>
              <w:pStyle w:val="TableParagraph"/>
              <w:jc w:val="left"/>
              <w:rPr>
                <w:sz w:val="18"/>
                <w:szCs w:val="18"/>
              </w:rPr>
            </w:pPr>
          </w:p>
        </w:tc>
        <w:tc>
          <w:tcPr>
            <w:tcW w:w="1624" w:type="dxa"/>
            <w:vMerge/>
            <w:tcBorders>
              <w:top w:val="nil"/>
            </w:tcBorders>
            <w:shd w:val="clear" w:color="auto" w:fill="D9DADB"/>
          </w:tcPr>
          <w:p w14:paraId="1833F7B3" w14:textId="77777777" w:rsidR="00D306A4" w:rsidRPr="0054647E" w:rsidRDefault="00D306A4" w:rsidP="002C53F2">
            <w:pPr>
              <w:rPr>
                <w:rFonts w:ascii="Arial Narrow" w:hAnsi="Arial Narrow"/>
                <w:sz w:val="18"/>
                <w:szCs w:val="18"/>
              </w:rPr>
            </w:pPr>
          </w:p>
        </w:tc>
        <w:tc>
          <w:tcPr>
            <w:tcW w:w="1919" w:type="dxa"/>
            <w:vMerge/>
            <w:tcBorders>
              <w:top w:val="nil"/>
            </w:tcBorders>
            <w:shd w:val="clear" w:color="auto" w:fill="D9DADB"/>
          </w:tcPr>
          <w:p w14:paraId="1CB256C9" w14:textId="77777777" w:rsidR="00D306A4" w:rsidRPr="0054647E" w:rsidRDefault="00D306A4" w:rsidP="00E17F03">
            <w:pPr>
              <w:rPr>
                <w:rFonts w:ascii="Arial Narrow" w:hAnsi="Arial Narrow"/>
                <w:sz w:val="18"/>
                <w:szCs w:val="18"/>
              </w:rPr>
            </w:pPr>
          </w:p>
        </w:tc>
      </w:tr>
      <w:tr w:rsidR="00D306A4" w14:paraId="39936B3E" w14:textId="77777777" w:rsidTr="00D306A4">
        <w:trPr>
          <w:trHeight w:val="233"/>
        </w:trPr>
        <w:tc>
          <w:tcPr>
            <w:tcW w:w="1625" w:type="dxa"/>
            <w:vMerge/>
            <w:tcBorders>
              <w:top w:val="nil"/>
            </w:tcBorders>
          </w:tcPr>
          <w:p w14:paraId="3282B11C" w14:textId="77777777" w:rsidR="00D306A4" w:rsidRPr="0054647E" w:rsidRDefault="00D306A4" w:rsidP="002C53F2">
            <w:pPr>
              <w:rPr>
                <w:rFonts w:ascii="Arial Narrow" w:hAnsi="Arial Narrow"/>
                <w:sz w:val="18"/>
                <w:szCs w:val="18"/>
              </w:rPr>
            </w:pPr>
          </w:p>
        </w:tc>
        <w:tc>
          <w:tcPr>
            <w:tcW w:w="1418" w:type="dxa"/>
          </w:tcPr>
          <w:p w14:paraId="5AD144B5" w14:textId="77777777" w:rsidR="00D306A4" w:rsidRPr="0054647E" w:rsidRDefault="00D306A4" w:rsidP="002C53F2">
            <w:pPr>
              <w:pStyle w:val="TableParagraph"/>
              <w:ind w:left="109"/>
              <w:rPr>
                <w:b/>
                <w:sz w:val="18"/>
                <w:szCs w:val="18"/>
              </w:rPr>
            </w:pPr>
            <w:r w:rsidRPr="0054647E">
              <w:rPr>
                <w:b/>
                <w:color w:val="231F20"/>
                <w:sz w:val="18"/>
                <w:szCs w:val="18"/>
              </w:rPr>
              <w:t>Ensemble</w:t>
            </w:r>
          </w:p>
        </w:tc>
        <w:tc>
          <w:tcPr>
            <w:tcW w:w="992" w:type="dxa"/>
          </w:tcPr>
          <w:p w14:paraId="2945A850" w14:textId="77777777" w:rsidR="00D306A4" w:rsidRPr="0054647E" w:rsidRDefault="00D306A4" w:rsidP="002C53F2">
            <w:pPr>
              <w:pStyle w:val="TableParagraph"/>
              <w:ind w:left="110"/>
              <w:rPr>
                <w:b/>
                <w:sz w:val="18"/>
                <w:szCs w:val="18"/>
              </w:rPr>
            </w:pPr>
            <w:r w:rsidRPr="0054647E">
              <w:rPr>
                <w:b/>
                <w:color w:val="231F20"/>
                <w:sz w:val="18"/>
                <w:szCs w:val="18"/>
              </w:rPr>
              <w:t>18 %</w:t>
            </w:r>
          </w:p>
        </w:tc>
        <w:tc>
          <w:tcPr>
            <w:tcW w:w="992" w:type="dxa"/>
            <w:shd w:val="clear" w:color="auto" w:fill="8CD4E2"/>
          </w:tcPr>
          <w:p w14:paraId="7056CB0B" w14:textId="77777777" w:rsidR="00D306A4" w:rsidRPr="0054647E" w:rsidRDefault="00D306A4" w:rsidP="00E17F03">
            <w:pPr>
              <w:pStyle w:val="TableParagraph"/>
              <w:ind w:left="144"/>
              <w:jc w:val="both"/>
              <w:rPr>
                <w:b/>
                <w:color w:val="231F20"/>
                <w:sz w:val="18"/>
                <w:szCs w:val="18"/>
              </w:rPr>
            </w:pPr>
            <w:r>
              <w:rPr>
                <w:b/>
                <w:color w:val="231F20"/>
                <w:sz w:val="18"/>
                <w:szCs w:val="18"/>
              </w:rPr>
              <w:t>19%</w:t>
            </w:r>
          </w:p>
        </w:tc>
        <w:tc>
          <w:tcPr>
            <w:tcW w:w="992" w:type="dxa"/>
            <w:shd w:val="clear" w:color="auto" w:fill="8CD4E2"/>
          </w:tcPr>
          <w:p w14:paraId="4CB857DC" w14:textId="77777777" w:rsidR="00D306A4" w:rsidRPr="0054647E" w:rsidRDefault="00D306A4" w:rsidP="00586999">
            <w:pPr>
              <w:pStyle w:val="TableParagraph"/>
              <w:ind w:right="539"/>
              <w:rPr>
                <w:b/>
                <w:color w:val="231F20"/>
                <w:sz w:val="18"/>
                <w:szCs w:val="18"/>
              </w:rPr>
            </w:pPr>
            <w:r>
              <w:rPr>
                <w:b/>
                <w:color w:val="231F20"/>
                <w:sz w:val="18"/>
                <w:szCs w:val="18"/>
              </w:rPr>
              <w:t>17%</w:t>
            </w:r>
          </w:p>
        </w:tc>
        <w:tc>
          <w:tcPr>
            <w:tcW w:w="1069" w:type="dxa"/>
            <w:shd w:val="clear" w:color="auto" w:fill="8CD4E2"/>
          </w:tcPr>
          <w:p w14:paraId="570F7E4B" w14:textId="77777777" w:rsidR="00D306A4" w:rsidRPr="0054647E" w:rsidRDefault="00D306A4" w:rsidP="00D306A4">
            <w:pPr>
              <w:pStyle w:val="TableParagraph"/>
              <w:ind w:left="0" w:right="136"/>
              <w:rPr>
                <w:b/>
                <w:color w:val="231F20"/>
                <w:sz w:val="18"/>
                <w:szCs w:val="18"/>
              </w:rPr>
            </w:pPr>
            <w:r>
              <w:rPr>
                <w:b/>
                <w:color w:val="231F20"/>
                <w:sz w:val="18"/>
                <w:szCs w:val="18"/>
              </w:rPr>
              <w:t>16%</w:t>
            </w:r>
          </w:p>
        </w:tc>
        <w:tc>
          <w:tcPr>
            <w:tcW w:w="993" w:type="dxa"/>
            <w:shd w:val="clear" w:color="auto" w:fill="8CD4E2"/>
          </w:tcPr>
          <w:p w14:paraId="086CE841" w14:textId="77777777" w:rsidR="00D306A4" w:rsidRPr="0054647E" w:rsidRDefault="00D306A4" w:rsidP="00E17F03">
            <w:pPr>
              <w:pStyle w:val="TableParagraph"/>
              <w:ind w:left="284" w:right="136"/>
              <w:jc w:val="left"/>
              <w:rPr>
                <w:b/>
                <w:sz w:val="18"/>
                <w:szCs w:val="18"/>
              </w:rPr>
            </w:pPr>
            <w:r w:rsidRPr="0054647E">
              <w:rPr>
                <w:b/>
                <w:color w:val="231F20"/>
                <w:sz w:val="18"/>
                <w:szCs w:val="18"/>
              </w:rPr>
              <w:t>20%</w:t>
            </w:r>
          </w:p>
        </w:tc>
        <w:tc>
          <w:tcPr>
            <w:tcW w:w="1624" w:type="dxa"/>
          </w:tcPr>
          <w:p w14:paraId="5516B365" w14:textId="77777777" w:rsidR="00D306A4" w:rsidRPr="0054647E" w:rsidRDefault="00D306A4" w:rsidP="002C53F2">
            <w:pPr>
              <w:pStyle w:val="TableParagraph"/>
              <w:ind w:left="606"/>
              <w:rPr>
                <w:b/>
                <w:sz w:val="18"/>
                <w:szCs w:val="18"/>
              </w:rPr>
            </w:pPr>
            <w:r w:rsidRPr="0054647E">
              <w:rPr>
                <w:b/>
                <w:color w:val="231F20"/>
                <w:sz w:val="18"/>
                <w:szCs w:val="18"/>
              </w:rPr>
              <w:t>41.4 %</w:t>
            </w:r>
          </w:p>
        </w:tc>
        <w:tc>
          <w:tcPr>
            <w:tcW w:w="1919" w:type="dxa"/>
          </w:tcPr>
          <w:p w14:paraId="62ED02DB" w14:textId="77777777" w:rsidR="00D306A4" w:rsidRPr="0054647E" w:rsidRDefault="00D306A4" w:rsidP="00E17F03">
            <w:pPr>
              <w:pStyle w:val="TableParagraph"/>
              <w:ind w:left="386" w:right="369"/>
              <w:rPr>
                <w:b/>
                <w:sz w:val="18"/>
                <w:szCs w:val="18"/>
              </w:rPr>
            </w:pPr>
            <w:r w:rsidRPr="0054647E">
              <w:rPr>
                <w:b/>
                <w:color w:val="231F20"/>
                <w:sz w:val="18"/>
                <w:szCs w:val="18"/>
              </w:rPr>
              <w:t>46 %</w:t>
            </w:r>
          </w:p>
        </w:tc>
      </w:tr>
      <w:tr w:rsidR="00D306A4" w14:paraId="3BF3150F" w14:textId="77777777" w:rsidTr="00D306A4">
        <w:trPr>
          <w:trHeight w:val="233"/>
        </w:trPr>
        <w:tc>
          <w:tcPr>
            <w:tcW w:w="1625" w:type="dxa"/>
            <w:vMerge w:val="restart"/>
          </w:tcPr>
          <w:p w14:paraId="678601A3" w14:textId="77777777" w:rsidR="00D306A4" w:rsidRPr="00C753EF" w:rsidRDefault="00D306A4" w:rsidP="002C53F2">
            <w:pPr>
              <w:pStyle w:val="TableParagraph"/>
              <w:spacing w:line="264" w:lineRule="auto"/>
              <w:ind w:left="110" w:right="224"/>
              <w:rPr>
                <w:i/>
                <w:sz w:val="18"/>
                <w:szCs w:val="18"/>
                <w:lang w:val="fr-FR"/>
              </w:rPr>
            </w:pPr>
            <w:r w:rsidRPr="00C753EF">
              <w:rPr>
                <w:i/>
                <w:color w:val="231F20"/>
                <w:sz w:val="18"/>
                <w:szCs w:val="18"/>
                <w:lang w:val="fr-FR"/>
              </w:rPr>
              <w:t>Part des doctorats obtenus entre 40 et moins de 52 mois (pour information)</w:t>
            </w:r>
          </w:p>
        </w:tc>
        <w:tc>
          <w:tcPr>
            <w:tcW w:w="1418" w:type="dxa"/>
          </w:tcPr>
          <w:p w14:paraId="1AF9BB6F" w14:textId="77777777" w:rsidR="00D306A4" w:rsidRPr="0054647E" w:rsidRDefault="00D306A4" w:rsidP="002C53F2">
            <w:pPr>
              <w:pStyle w:val="TableParagraph"/>
              <w:ind w:left="109"/>
              <w:rPr>
                <w:sz w:val="18"/>
                <w:szCs w:val="18"/>
              </w:rPr>
            </w:pPr>
            <w:r w:rsidRPr="0054647E">
              <w:rPr>
                <w:color w:val="231F20"/>
                <w:sz w:val="18"/>
                <w:szCs w:val="18"/>
              </w:rPr>
              <w:t>DEG</w:t>
            </w:r>
          </w:p>
        </w:tc>
        <w:tc>
          <w:tcPr>
            <w:tcW w:w="992" w:type="dxa"/>
          </w:tcPr>
          <w:p w14:paraId="79985668" w14:textId="77777777" w:rsidR="00D306A4" w:rsidRPr="0054647E" w:rsidRDefault="00D306A4" w:rsidP="002C53F2">
            <w:pPr>
              <w:pStyle w:val="TableParagraph"/>
              <w:ind w:left="110"/>
              <w:rPr>
                <w:sz w:val="18"/>
                <w:szCs w:val="18"/>
              </w:rPr>
            </w:pPr>
            <w:r w:rsidRPr="0054647E">
              <w:rPr>
                <w:color w:val="231F20"/>
                <w:sz w:val="18"/>
                <w:szCs w:val="18"/>
              </w:rPr>
              <w:t>33 %</w:t>
            </w:r>
          </w:p>
        </w:tc>
        <w:tc>
          <w:tcPr>
            <w:tcW w:w="992" w:type="dxa"/>
          </w:tcPr>
          <w:p w14:paraId="6437BFC0" w14:textId="77777777" w:rsidR="00D306A4" w:rsidRPr="0054647E" w:rsidRDefault="00D306A4" w:rsidP="00D306A4">
            <w:pPr>
              <w:pStyle w:val="TableParagraph"/>
              <w:jc w:val="both"/>
              <w:rPr>
                <w:noProof/>
                <w:sz w:val="18"/>
                <w:szCs w:val="18"/>
                <w:lang w:val="fr-FR" w:eastAsia="fr-FR"/>
              </w:rPr>
            </w:pPr>
            <w:r>
              <w:rPr>
                <w:noProof/>
                <w:sz w:val="18"/>
                <w:szCs w:val="18"/>
                <w:lang w:val="fr-FR" w:eastAsia="fr-FR"/>
              </w:rPr>
              <w:t>43%</w:t>
            </w:r>
          </w:p>
        </w:tc>
        <w:tc>
          <w:tcPr>
            <w:tcW w:w="992" w:type="dxa"/>
          </w:tcPr>
          <w:p w14:paraId="49C41F36" w14:textId="77777777" w:rsidR="00D306A4" w:rsidRPr="0054647E" w:rsidRDefault="00D306A4" w:rsidP="00586999">
            <w:pPr>
              <w:pStyle w:val="TableParagraph"/>
              <w:ind w:left="2" w:right="-72"/>
              <w:rPr>
                <w:noProof/>
                <w:sz w:val="18"/>
                <w:szCs w:val="18"/>
                <w:lang w:val="fr-FR" w:eastAsia="fr-FR"/>
              </w:rPr>
            </w:pPr>
            <w:r>
              <w:rPr>
                <w:noProof/>
                <w:sz w:val="18"/>
                <w:szCs w:val="18"/>
                <w:lang w:val="fr-FR" w:eastAsia="fr-FR"/>
              </w:rPr>
              <w:t>26%</w:t>
            </w:r>
          </w:p>
        </w:tc>
        <w:tc>
          <w:tcPr>
            <w:tcW w:w="1069" w:type="dxa"/>
          </w:tcPr>
          <w:p w14:paraId="03EE3B21" w14:textId="77777777" w:rsidR="00D306A4" w:rsidRPr="0054647E" w:rsidRDefault="00D306A4" w:rsidP="00D306A4">
            <w:pPr>
              <w:pStyle w:val="TableParagraph"/>
              <w:ind w:left="0" w:right="-74"/>
              <w:rPr>
                <w:sz w:val="18"/>
                <w:szCs w:val="18"/>
              </w:rPr>
            </w:pPr>
            <w:r>
              <w:rPr>
                <w:sz w:val="18"/>
                <w:szCs w:val="18"/>
              </w:rPr>
              <w:t>18%</w:t>
            </w:r>
          </w:p>
        </w:tc>
        <w:tc>
          <w:tcPr>
            <w:tcW w:w="993" w:type="dxa"/>
            <w:vMerge w:val="restart"/>
          </w:tcPr>
          <w:p w14:paraId="655F12AA" w14:textId="77777777" w:rsidR="00D306A4" w:rsidRPr="0054647E" w:rsidRDefault="00D306A4" w:rsidP="00E17F03">
            <w:pPr>
              <w:pStyle w:val="TableParagraph"/>
              <w:ind w:left="0" w:right="-74"/>
              <w:jc w:val="left"/>
              <w:rPr>
                <w:sz w:val="18"/>
                <w:szCs w:val="18"/>
              </w:rPr>
            </w:pPr>
          </w:p>
        </w:tc>
        <w:tc>
          <w:tcPr>
            <w:tcW w:w="1624" w:type="dxa"/>
            <w:vMerge w:val="restart"/>
            <w:shd w:val="clear" w:color="auto" w:fill="D9DADB"/>
          </w:tcPr>
          <w:p w14:paraId="0B5BEE02" w14:textId="77777777" w:rsidR="00D306A4" w:rsidRPr="0054647E" w:rsidRDefault="00D306A4" w:rsidP="002C53F2">
            <w:pPr>
              <w:pStyle w:val="TableParagraph"/>
              <w:rPr>
                <w:sz w:val="18"/>
                <w:szCs w:val="18"/>
              </w:rPr>
            </w:pPr>
          </w:p>
        </w:tc>
        <w:tc>
          <w:tcPr>
            <w:tcW w:w="1919" w:type="dxa"/>
            <w:vMerge w:val="restart"/>
            <w:shd w:val="clear" w:color="auto" w:fill="D9DADB"/>
          </w:tcPr>
          <w:p w14:paraId="60C68BEE" w14:textId="77777777" w:rsidR="00D306A4" w:rsidRPr="0054647E" w:rsidRDefault="00D306A4" w:rsidP="00E17F03">
            <w:pPr>
              <w:pStyle w:val="TableParagraph"/>
              <w:rPr>
                <w:sz w:val="18"/>
                <w:szCs w:val="18"/>
              </w:rPr>
            </w:pPr>
          </w:p>
        </w:tc>
      </w:tr>
      <w:tr w:rsidR="00D306A4" w14:paraId="317997F8" w14:textId="77777777" w:rsidTr="00D306A4">
        <w:trPr>
          <w:trHeight w:val="233"/>
        </w:trPr>
        <w:tc>
          <w:tcPr>
            <w:tcW w:w="1625" w:type="dxa"/>
            <w:vMerge/>
            <w:tcBorders>
              <w:top w:val="nil"/>
            </w:tcBorders>
          </w:tcPr>
          <w:p w14:paraId="777BB3FE" w14:textId="77777777" w:rsidR="00D306A4" w:rsidRPr="0054647E" w:rsidRDefault="00D306A4" w:rsidP="002C53F2">
            <w:pPr>
              <w:rPr>
                <w:rFonts w:ascii="Arial Narrow" w:hAnsi="Arial Narrow"/>
                <w:sz w:val="18"/>
                <w:szCs w:val="18"/>
              </w:rPr>
            </w:pPr>
          </w:p>
        </w:tc>
        <w:tc>
          <w:tcPr>
            <w:tcW w:w="1418" w:type="dxa"/>
          </w:tcPr>
          <w:p w14:paraId="5FB5056B" w14:textId="77777777" w:rsidR="00D306A4" w:rsidRPr="0054647E" w:rsidRDefault="00D306A4" w:rsidP="002C53F2">
            <w:pPr>
              <w:pStyle w:val="TableParagraph"/>
              <w:ind w:left="109"/>
              <w:rPr>
                <w:sz w:val="18"/>
                <w:szCs w:val="18"/>
              </w:rPr>
            </w:pPr>
            <w:r w:rsidRPr="0054647E">
              <w:rPr>
                <w:color w:val="231F20"/>
                <w:sz w:val="18"/>
                <w:szCs w:val="18"/>
              </w:rPr>
              <w:t>SHS</w:t>
            </w:r>
          </w:p>
        </w:tc>
        <w:tc>
          <w:tcPr>
            <w:tcW w:w="992" w:type="dxa"/>
          </w:tcPr>
          <w:p w14:paraId="3E9DB44F" w14:textId="77777777" w:rsidR="00D306A4" w:rsidRPr="0054647E" w:rsidRDefault="00D306A4" w:rsidP="002C53F2">
            <w:pPr>
              <w:pStyle w:val="TableParagraph"/>
              <w:ind w:left="110"/>
              <w:rPr>
                <w:sz w:val="18"/>
                <w:szCs w:val="18"/>
              </w:rPr>
            </w:pPr>
            <w:r w:rsidRPr="0054647E">
              <w:rPr>
                <w:color w:val="231F20"/>
                <w:sz w:val="18"/>
                <w:szCs w:val="18"/>
              </w:rPr>
              <w:t>20 %</w:t>
            </w:r>
          </w:p>
        </w:tc>
        <w:tc>
          <w:tcPr>
            <w:tcW w:w="992" w:type="dxa"/>
          </w:tcPr>
          <w:p w14:paraId="431B1DC1" w14:textId="77777777" w:rsidR="00D306A4" w:rsidRPr="0054647E" w:rsidRDefault="00D306A4" w:rsidP="00D306A4">
            <w:pPr>
              <w:jc w:val="both"/>
              <w:rPr>
                <w:rFonts w:ascii="Arial Narrow" w:hAnsi="Arial Narrow"/>
                <w:sz w:val="18"/>
                <w:szCs w:val="18"/>
              </w:rPr>
            </w:pPr>
            <w:r>
              <w:rPr>
                <w:rFonts w:ascii="Arial Narrow" w:hAnsi="Arial Narrow"/>
                <w:sz w:val="18"/>
                <w:szCs w:val="18"/>
              </w:rPr>
              <w:t>20%</w:t>
            </w:r>
          </w:p>
        </w:tc>
        <w:tc>
          <w:tcPr>
            <w:tcW w:w="992" w:type="dxa"/>
          </w:tcPr>
          <w:p w14:paraId="025153E7" w14:textId="77777777" w:rsidR="00D306A4" w:rsidRPr="0054647E" w:rsidRDefault="00D306A4" w:rsidP="00586999">
            <w:pPr>
              <w:rPr>
                <w:rFonts w:ascii="Arial Narrow" w:hAnsi="Arial Narrow"/>
                <w:sz w:val="18"/>
                <w:szCs w:val="18"/>
              </w:rPr>
            </w:pPr>
            <w:r>
              <w:rPr>
                <w:rFonts w:ascii="Arial Narrow" w:hAnsi="Arial Narrow"/>
                <w:sz w:val="18"/>
                <w:szCs w:val="18"/>
              </w:rPr>
              <w:t>20%</w:t>
            </w:r>
          </w:p>
        </w:tc>
        <w:tc>
          <w:tcPr>
            <w:tcW w:w="1069" w:type="dxa"/>
          </w:tcPr>
          <w:p w14:paraId="050C6FC8" w14:textId="77777777" w:rsidR="00D306A4" w:rsidRPr="0054647E" w:rsidRDefault="00D306A4" w:rsidP="00D306A4">
            <w:pPr>
              <w:rPr>
                <w:rFonts w:ascii="Arial Narrow" w:hAnsi="Arial Narrow"/>
                <w:sz w:val="18"/>
                <w:szCs w:val="18"/>
              </w:rPr>
            </w:pPr>
            <w:r>
              <w:rPr>
                <w:rFonts w:ascii="Arial Narrow" w:hAnsi="Arial Narrow"/>
                <w:sz w:val="18"/>
                <w:szCs w:val="18"/>
              </w:rPr>
              <w:t>16%</w:t>
            </w:r>
          </w:p>
        </w:tc>
        <w:tc>
          <w:tcPr>
            <w:tcW w:w="993" w:type="dxa"/>
            <w:vMerge/>
            <w:tcBorders>
              <w:top w:val="nil"/>
            </w:tcBorders>
          </w:tcPr>
          <w:p w14:paraId="4928FB3D" w14:textId="77777777" w:rsidR="00D306A4" w:rsidRPr="0054647E" w:rsidRDefault="00D306A4" w:rsidP="00E17F03">
            <w:pPr>
              <w:jc w:val="left"/>
              <w:rPr>
                <w:rFonts w:ascii="Arial Narrow" w:hAnsi="Arial Narrow"/>
                <w:sz w:val="18"/>
                <w:szCs w:val="18"/>
              </w:rPr>
            </w:pPr>
          </w:p>
        </w:tc>
        <w:tc>
          <w:tcPr>
            <w:tcW w:w="1624" w:type="dxa"/>
            <w:vMerge/>
            <w:tcBorders>
              <w:top w:val="nil"/>
            </w:tcBorders>
            <w:shd w:val="clear" w:color="auto" w:fill="D9DADB"/>
          </w:tcPr>
          <w:p w14:paraId="443B2ABE" w14:textId="77777777" w:rsidR="00D306A4" w:rsidRPr="0054647E" w:rsidRDefault="00D306A4" w:rsidP="002C53F2">
            <w:pPr>
              <w:rPr>
                <w:rFonts w:ascii="Arial Narrow" w:hAnsi="Arial Narrow"/>
                <w:sz w:val="18"/>
                <w:szCs w:val="18"/>
              </w:rPr>
            </w:pPr>
          </w:p>
        </w:tc>
        <w:tc>
          <w:tcPr>
            <w:tcW w:w="1919" w:type="dxa"/>
            <w:vMerge/>
            <w:tcBorders>
              <w:top w:val="nil"/>
            </w:tcBorders>
            <w:shd w:val="clear" w:color="auto" w:fill="D9DADB"/>
          </w:tcPr>
          <w:p w14:paraId="2CE3928B" w14:textId="77777777" w:rsidR="00D306A4" w:rsidRPr="0054647E" w:rsidRDefault="00D306A4" w:rsidP="00E17F03">
            <w:pPr>
              <w:rPr>
                <w:rFonts w:ascii="Arial Narrow" w:hAnsi="Arial Narrow"/>
                <w:sz w:val="18"/>
                <w:szCs w:val="18"/>
              </w:rPr>
            </w:pPr>
          </w:p>
        </w:tc>
      </w:tr>
      <w:tr w:rsidR="00D306A4" w14:paraId="2E34D02C" w14:textId="77777777" w:rsidTr="00D306A4">
        <w:trPr>
          <w:trHeight w:val="227"/>
        </w:trPr>
        <w:tc>
          <w:tcPr>
            <w:tcW w:w="1625" w:type="dxa"/>
            <w:vMerge/>
            <w:tcBorders>
              <w:top w:val="nil"/>
            </w:tcBorders>
          </w:tcPr>
          <w:p w14:paraId="20C7C4C9" w14:textId="77777777" w:rsidR="00D306A4" w:rsidRPr="0054647E" w:rsidRDefault="00D306A4" w:rsidP="002C53F2">
            <w:pPr>
              <w:rPr>
                <w:rFonts w:ascii="Arial Narrow" w:hAnsi="Arial Narrow"/>
                <w:sz w:val="18"/>
                <w:szCs w:val="18"/>
              </w:rPr>
            </w:pPr>
          </w:p>
        </w:tc>
        <w:tc>
          <w:tcPr>
            <w:tcW w:w="1418" w:type="dxa"/>
          </w:tcPr>
          <w:p w14:paraId="2AD515A2" w14:textId="77777777" w:rsidR="00D306A4" w:rsidRPr="0054647E" w:rsidRDefault="00D306A4" w:rsidP="002C53F2">
            <w:pPr>
              <w:pStyle w:val="TableParagraph"/>
              <w:spacing w:line="159" w:lineRule="exact"/>
              <w:ind w:left="109"/>
              <w:rPr>
                <w:sz w:val="18"/>
                <w:szCs w:val="18"/>
              </w:rPr>
            </w:pPr>
            <w:r w:rsidRPr="0054647E">
              <w:rPr>
                <w:color w:val="231F20"/>
                <w:sz w:val="18"/>
                <w:szCs w:val="18"/>
              </w:rPr>
              <w:t>Sciences</w:t>
            </w:r>
          </w:p>
        </w:tc>
        <w:tc>
          <w:tcPr>
            <w:tcW w:w="992" w:type="dxa"/>
          </w:tcPr>
          <w:p w14:paraId="4BABADAF" w14:textId="77777777" w:rsidR="00D306A4" w:rsidRPr="0054647E" w:rsidRDefault="00D306A4" w:rsidP="002C53F2">
            <w:pPr>
              <w:pStyle w:val="TableParagraph"/>
              <w:spacing w:line="159" w:lineRule="exact"/>
              <w:ind w:left="110"/>
              <w:rPr>
                <w:sz w:val="18"/>
                <w:szCs w:val="18"/>
              </w:rPr>
            </w:pPr>
            <w:r w:rsidRPr="0054647E">
              <w:rPr>
                <w:color w:val="231F20"/>
                <w:sz w:val="18"/>
                <w:szCs w:val="18"/>
              </w:rPr>
              <w:t>60 %</w:t>
            </w:r>
          </w:p>
        </w:tc>
        <w:tc>
          <w:tcPr>
            <w:tcW w:w="992" w:type="dxa"/>
          </w:tcPr>
          <w:p w14:paraId="1432F781" w14:textId="77777777" w:rsidR="00D306A4" w:rsidRPr="0054647E" w:rsidRDefault="00D306A4" w:rsidP="00D306A4">
            <w:pPr>
              <w:jc w:val="both"/>
              <w:rPr>
                <w:rFonts w:ascii="Arial Narrow" w:hAnsi="Arial Narrow"/>
                <w:sz w:val="18"/>
                <w:szCs w:val="18"/>
              </w:rPr>
            </w:pPr>
            <w:r>
              <w:rPr>
                <w:rFonts w:ascii="Arial Narrow" w:hAnsi="Arial Narrow"/>
                <w:sz w:val="18"/>
                <w:szCs w:val="18"/>
              </w:rPr>
              <w:t>10%</w:t>
            </w:r>
          </w:p>
        </w:tc>
        <w:tc>
          <w:tcPr>
            <w:tcW w:w="992" w:type="dxa"/>
          </w:tcPr>
          <w:p w14:paraId="024DDD0B" w14:textId="77777777" w:rsidR="00D306A4" w:rsidRPr="0054647E" w:rsidRDefault="00D306A4" w:rsidP="00586999">
            <w:pPr>
              <w:rPr>
                <w:rFonts w:ascii="Arial Narrow" w:hAnsi="Arial Narrow"/>
                <w:sz w:val="18"/>
                <w:szCs w:val="18"/>
              </w:rPr>
            </w:pPr>
            <w:r>
              <w:rPr>
                <w:rFonts w:ascii="Arial Narrow" w:hAnsi="Arial Narrow"/>
                <w:sz w:val="18"/>
                <w:szCs w:val="18"/>
              </w:rPr>
              <w:t>38%</w:t>
            </w:r>
          </w:p>
        </w:tc>
        <w:tc>
          <w:tcPr>
            <w:tcW w:w="1069" w:type="dxa"/>
          </w:tcPr>
          <w:p w14:paraId="0025A5EC" w14:textId="77777777" w:rsidR="00D306A4" w:rsidRPr="0054647E" w:rsidRDefault="00D306A4" w:rsidP="00D306A4">
            <w:pPr>
              <w:rPr>
                <w:rFonts w:ascii="Arial Narrow" w:hAnsi="Arial Narrow"/>
                <w:sz w:val="18"/>
                <w:szCs w:val="18"/>
              </w:rPr>
            </w:pPr>
            <w:r>
              <w:rPr>
                <w:rFonts w:ascii="Arial Narrow" w:hAnsi="Arial Narrow"/>
                <w:sz w:val="18"/>
                <w:szCs w:val="18"/>
              </w:rPr>
              <w:t>45%</w:t>
            </w:r>
          </w:p>
        </w:tc>
        <w:tc>
          <w:tcPr>
            <w:tcW w:w="993" w:type="dxa"/>
            <w:vMerge/>
            <w:tcBorders>
              <w:top w:val="nil"/>
            </w:tcBorders>
          </w:tcPr>
          <w:p w14:paraId="3F5B07AF" w14:textId="77777777" w:rsidR="00D306A4" w:rsidRPr="0054647E" w:rsidRDefault="00D306A4" w:rsidP="00E17F03">
            <w:pPr>
              <w:jc w:val="left"/>
              <w:rPr>
                <w:rFonts w:ascii="Arial Narrow" w:hAnsi="Arial Narrow"/>
                <w:sz w:val="18"/>
                <w:szCs w:val="18"/>
              </w:rPr>
            </w:pPr>
          </w:p>
        </w:tc>
        <w:tc>
          <w:tcPr>
            <w:tcW w:w="1624" w:type="dxa"/>
            <w:vMerge/>
            <w:tcBorders>
              <w:top w:val="nil"/>
            </w:tcBorders>
            <w:shd w:val="clear" w:color="auto" w:fill="D9DADB"/>
          </w:tcPr>
          <w:p w14:paraId="224290D9" w14:textId="77777777" w:rsidR="00D306A4" w:rsidRPr="0054647E" w:rsidRDefault="00D306A4" w:rsidP="002C53F2">
            <w:pPr>
              <w:rPr>
                <w:rFonts w:ascii="Arial Narrow" w:hAnsi="Arial Narrow"/>
                <w:sz w:val="18"/>
                <w:szCs w:val="18"/>
              </w:rPr>
            </w:pPr>
          </w:p>
        </w:tc>
        <w:tc>
          <w:tcPr>
            <w:tcW w:w="1919" w:type="dxa"/>
            <w:vMerge/>
            <w:tcBorders>
              <w:top w:val="nil"/>
            </w:tcBorders>
            <w:shd w:val="clear" w:color="auto" w:fill="D9DADB"/>
          </w:tcPr>
          <w:p w14:paraId="6EBB9AF6" w14:textId="77777777" w:rsidR="00D306A4" w:rsidRPr="0054647E" w:rsidRDefault="00D306A4" w:rsidP="00E17F03">
            <w:pPr>
              <w:rPr>
                <w:rFonts w:ascii="Arial Narrow" w:hAnsi="Arial Narrow"/>
                <w:sz w:val="18"/>
                <w:szCs w:val="18"/>
              </w:rPr>
            </w:pPr>
          </w:p>
        </w:tc>
      </w:tr>
      <w:tr w:rsidR="00D306A4" w14:paraId="6B7A9851" w14:textId="77777777" w:rsidTr="00D306A4">
        <w:trPr>
          <w:trHeight w:val="233"/>
        </w:trPr>
        <w:tc>
          <w:tcPr>
            <w:tcW w:w="1625" w:type="dxa"/>
            <w:vMerge/>
            <w:tcBorders>
              <w:top w:val="nil"/>
            </w:tcBorders>
          </w:tcPr>
          <w:p w14:paraId="3B22E4C0" w14:textId="77777777" w:rsidR="00D306A4" w:rsidRPr="0054647E" w:rsidRDefault="00D306A4" w:rsidP="002C53F2">
            <w:pPr>
              <w:rPr>
                <w:rFonts w:ascii="Arial Narrow" w:hAnsi="Arial Narrow"/>
                <w:sz w:val="18"/>
                <w:szCs w:val="18"/>
              </w:rPr>
            </w:pPr>
          </w:p>
        </w:tc>
        <w:tc>
          <w:tcPr>
            <w:tcW w:w="1418" w:type="dxa"/>
          </w:tcPr>
          <w:p w14:paraId="44AE7F81" w14:textId="77777777" w:rsidR="00D306A4" w:rsidRPr="0054647E" w:rsidRDefault="00D306A4" w:rsidP="002C53F2">
            <w:pPr>
              <w:pStyle w:val="TableParagraph"/>
              <w:spacing w:before="41" w:line="159" w:lineRule="exact"/>
              <w:ind w:left="109"/>
              <w:rPr>
                <w:sz w:val="18"/>
                <w:szCs w:val="18"/>
              </w:rPr>
            </w:pPr>
            <w:r w:rsidRPr="0054647E">
              <w:rPr>
                <w:color w:val="231F20"/>
                <w:sz w:val="18"/>
                <w:szCs w:val="18"/>
              </w:rPr>
              <w:t>Ensemble</w:t>
            </w:r>
          </w:p>
        </w:tc>
        <w:tc>
          <w:tcPr>
            <w:tcW w:w="992" w:type="dxa"/>
          </w:tcPr>
          <w:p w14:paraId="755E44F6" w14:textId="77777777" w:rsidR="00D306A4" w:rsidRPr="0054647E" w:rsidRDefault="00D306A4" w:rsidP="002C53F2">
            <w:pPr>
              <w:pStyle w:val="TableParagraph"/>
              <w:spacing w:before="41" w:line="159" w:lineRule="exact"/>
              <w:ind w:left="110"/>
              <w:rPr>
                <w:sz w:val="18"/>
                <w:szCs w:val="18"/>
              </w:rPr>
            </w:pPr>
            <w:r w:rsidRPr="0054647E">
              <w:rPr>
                <w:color w:val="231F20"/>
                <w:sz w:val="18"/>
                <w:szCs w:val="18"/>
              </w:rPr>
              <w:t>22 %</w:t>
            </w:r>
          </w:p>
        </w:tc>
        <w:tc>
          <w:tcPr>
            <w:tcW w:w="992" w:type="dxa"/>
          </w:tcPr>
          <w:p w14:paraId="3C888E0C" w14:textId="77777777" w:rsidR="00D306A4" w:rsidRPr="0054647E" w:rsidRDefault="00D306A4" w:rsidP="00D306A4">
            <w:pPr>
              <w:jc w:val="both"/>
              <w:rPr>
                <w:rFonts w:ascii="Arial Narrow" w:hAnsi="Arial Narrow"/>
                <w:sz w:val="18"/>
                <w:szCs w:val="18"/>
              </w:rPr>
            </w:pPr>
            <w:r>
              <w:rPr>
                <w:rFonts w:ascii="Arial Narrow" w:hAnsi="Arial Narrow"/>
                <w:sz w:val="18"/>
                <w:szCs w:val="18"/>
              </w:rPr>
              <w:t>21%</w:t>
            </w:r>
          </w:p>
        </w:tc>
        <w:tc>
          <w:tcPr>
            <w:tcW w:w="992" w:type="dxa"/>
          </w:tcPr>
          <w:p w14:paraId="5DBE45CA" w14:textId="77777777" w:rsidR="00D306A4" w:rsidRPr="0054647E" w:rsidRDefault="00D306A4" w:rsidP="00586999">
            <w:pPr>
              <w:rPr>
                <w:rFonts w:ascii="Arial Narrow" w:hAnsi="Arial Narrow"/>
                <w:sz w:val="18"/>
                <w:szCs w:val="18"/>
              </w:rPr>
            </w:pPr>
            <w:r>
              <w:rPr>
                <w:rFonts w:ascii="Arial Narrow" w:hAnsi="Arial Narrow"/>
                <w:sz w:val="18"/>
                <w:szCs w:val="18"/>
              </w:rPr>
              <w:t>22%</w:t>
            </w:r>
          </w:p>
        </w:tc>
        <w:tc>
          <w:tcPr>
            <w:tcW w:w="1069" w:type="dxa"/>
          </w:tcPr>
          <w:p w14:paraId="678831A5" w14:textId="77777777" w:rsidR="00D306A4" w:rsidRPr="0054647E" w:rsidRDefault="00D306A4" w:rsidP="00D306A4">
            <w:pPr>
              <w:rPr>
                <w:rFonts w:ascii="Arial Narrow" w:hAnsi="Arial Narrow"/>
                <w:sz w:val="18"/>
                <w:szCs w:val="18"/>
              </w:rPr>
            </w:pPr>
            <w:r>
              <w:rPr>
                <w:rFonts w:ascii="Arial Narrow" w:hAnsi="Arial Narrow"/>
                <w:sz w:val="18"/>
                <w:szCs w:val="18"/>
              </w:rPr>
              <w:t>21%</w:t>
            </w:r>
          </w:p>
        </w:tc>
        <w:tc>
          <w:tcPr>
            <w:tcW w:w="993" w:type="dxa"/>
            <w:vMerge/>
            <w:tcBorders>
              <w:top w:val="nil"/>
            </w:tcBorders>
          </w:tcPr>
          <w:p w14:paraId="6EE569EB" w14:textId="77777777" w:rsidR="00D306A4" w:rsidRPr="0054647E" w:rsidRDefault="00D306A4" w:rsidP="00E17F03">
            <w:pPr>
              <w:jc w:val="left"/>
              <w:rPr>
                <w:rFonts w:ascii="Arial Narrow" w:hAnsi="Arial Narrow"/>
                <w:sz w:val="18"/>
                <w:szCs w:val="18"/>
              </w:rPr>
            </w:pPr>
          </w:p>
        </w:tc>
        <w:tc>
          <w:tcPr>
            <w:tcW w:w="1624" w:type="dxa"/>
          </w:tcPr>
          <w:p w14:paraId="721D5A8C" w14:textId="77777777" w:rsidR="00D306A4" w:rsidRPr="0054647E" w:rsidRDefault="00D306A4" w:rsidP="002C53F2">
            <w:pPr>
              <w:pStyle w:val="TableParagraph"/>
              <w:spacing w:before="41" w:line="159" w:lineRule="exact"/>
              <w:ind w:left="12"/>
              <w:rPr>
                <w:i/>
                <w:sz w:val="18"/>
                <w:szCs w:val="18"/>
              </w:rPr>
            </w:pPr>
            <w:r w:rsidRPr="0054647E">
              <w:rPr>
                <w:i/>
                <w:color w:val="231F20"/>
                <w:w w:val="99"/>
                <w:sz w:val="18"/>
                <w:szCs w:val="18"/>
              </w:rPr>
              <w:t>%</w:t>
            </w:r>
          </w:p>
        </w:tc>
        <w:tc>
          <w:tcPr>
            <w:tcW w:w="1919" w:type="dxa"/>
          </w:tcPr>
          <w:p w14:paraId="6B27A890" w14:textId="77777777" w:rsidR="00D306A4" w:rsidRPr="0054647E" w:rsidRDefault="00D306A4" w:rsidP="00E17F03">
            <w:pPr>
              <w:pStyle w:val="TableParagraph"/>
              <w:spacing w:before="41" w:line="159" w:lineRule="exact"/>
              <w:ind w:left="14"/>
              <w:rPr>
                <w:i/>
                <w:sz w:val="18"/>
                <w:szCs w:val="18"/>
              </w:rPr>
            </w:pPr>
            <w:r w:rsidRPr="0054647E">
              <w:rPr>
                <w:i/>
                <w:color w:val="231F20"/>
                <w:w w:val="99"/>
                <w:sz w:val="18"/>
                <w:szCs w:val="18"/>
              </w:rPr>
              <w:t>%</w:t>
            </w:r>
          </w:p>
        </w:tc>
      </w:tr>
      <w:tr w:rsidR="00D306A4" w14:paraId="6EAC9E75" w14:textId="77777777" w:rsidTr="00D306A4">
        <w:trPr>
          <w:trHeight w:val="197"/>
        </w:trPr>
        <w:tc>
          <w:tcPr>
            <w:tcW w:w="1625" w:type="dxa"/>
            <w:vMerge w:val="restart"/>
          </w:tcPr>
          <w:p w14:paraId="59324CF1" w14:textId="77777777" w:rsidR="00D306A4" w:rsidRPr="00C753EF" w:rsidRDefault="00D306A4" w:rsidP="002C53F2">
            <w:pPr>
              <w:pStyle w:val="TableParagraph"/>
              <w:spacing w:before="2" w:line="271" w:lineRule="auto"/>
              <w:ind w:left="110" w:right="224"/>
              <w:rPr>
                <w:b/>
                <w:sz w:val="18"/>
                <w:szCs w:val="18"/>
                <w:lang w:val="fr-FR"/>
              </w:rPr>
            </w:pPr>
            <w:r w:rsidRPr="00C753EF">
              <w:rPr>
                <w:b/>
                <w:color w:val="231F20"/>
                <w:sz w:val="18"/>
                <w:szCs w:val="18"/>
                <w:lang w:val="fr-FR"/>
              </w:rPr>
              <w:t>Part des doctorats obtenus en moins de 52 mois</w:t>
            </w:r>
          </w:p>
        </w:tc>
        <w:tc>
          <w:tcPr>
            <w:tcW w:w="1418" w:type="dxa"/>
          </w:tcPr>
          <w:p w14:paraId="79BE9A94" w14:textId="77777777" w:rsidR="00D306A4" w:rsidRPr="0054647E" w:rsidRDefault="00D306A4" w:rsidP="002C53F2">
            <w:pPr>
              <w:pStyle w:val="TableParagraph"/>
              <w:spacing w:before="2"/>
              <w:ind w:left="109"/>
              <w:rPr>
                <w:sz w:val="18"/>
                <w:szCs w:val="18"/>
              </w:rPr>
            </w:pPr>
            <w:r w:rsidRPr="0054647E">
              <w:rPr>
                <w:color w:val="231F20"/>
                <w:sz w:val="18"/>
                <w:szCs w:val="18"/>
              </w:rPr>
              <w:t>DEG</w:t>
            </w:r>
          </w:p>
        </w:tc>
        <w:tc>
          <w:tcPr>
            <w:tcW w:w="992" w:type="dxa"/>
          </w:tcPr>
          <w:p w14:paraId="203D2896" w14:textId="77777777" w:rsidR="00D306A4" w:rsidRPr="0054647E" w:rsidRDefault="00D306A4" w:rsidP="002C53F2">
            <w:pPr>
              <w:pStyle w:val="TableParagraph"/>
              <w:spacing w:before="2"/>
              <w:ind w:left="110"/>
              <w:rPr>
                <w:b/>
                <w:sz w:val="18"/>
                <w:szCs w:val="18"/>
              </w:rPr>
            </w:pPr>
            <w:r w:rsidRPr="0054647E">
              <w:rPr>
                <w:b/>
                <w:color w:val="231F20"/>
                <w:sz w:val="18"/>
                <w:szCs w:val="18"/>
              </w:rPr>
              <w:t>33 %</w:t>
            </w:r>
          </w:p>
        </w:tc>
        <w:tc>
          <w:tcPr>
            <w:tcW w:w="992" w:type="dxa"/>
          </w:tcPr>
          <w:p w14:paraId="654AD00B" w14:textId="77777777" w:rsidR="00D306A4" w:rsidRPr="0054647E" w:rsidRDefault="00D306A4" w:rsidP="00D306A4">
            <w:pPr>
              <w:pStyle w:val="TableParagraph"/>
              <w:jc w:val="both"/>
              <w:rPr>
                <w:sz w:val="18"/>
                <w:szCs w:val="18"/>
              </w:rPr>
            </w:pPr>
            <w:r>
              <w:rPr>
                <w:sz w:val="18"/>
                <w:szCs w:val="18"/>
              </w:rPr>
              <w:t>64%</w:t>
            </w:r>
          </w:p>
        </w:tc>
        <w:tc>
          <w:tcPr>
            <w:tcW w:w="992" w:type="dxa"/>
          </w:tcPr>
          <w:p w14:paraId="021C0FC4" w14:textId="77777777" w:rsidR="00D306A4" w:rsidRPr="0054647E" w:rsidRDefault="00D306A4" w:rsidP="00586999">
            <w:pPr>
              <w:pStyle w:val="TableParagraph"/>
              <w:rPr>
                <w:sz w:val="18"/>
                <w:szCs w:val="18"/>
              </w:rPr>
            </w:pPr>
            <w:r>
              <w:rPr>
                <w:sz w:val="18"/>
                <w:szCs w:val="18"/>
              </w:rPr>
              <w:t>39%</w:t>
            </w:r>
          </w:p>
        </w:tc>
        <w:tc>
          <w:tcPr>
            <w:tcW w:w="1069" w:type="dxa"/>
          </w:tcPr>
          <w:p w14:paraId="0995768C" w14:textId="77777777" w:rsidR="00D306A4" w:rsidRPr="0054647E" w:rsidRDefault="00D306A4" w:rsidP="00D306A4">
            <w:pPr>
              <w:pStyle w:val="TableParagraph"/>
              <w:rPr>
                <w:sz w:val="18"/>
                <w:szCs w:val="18"/>
              </w:rPr>
            </w:pPr>
            <w:r>
              <w:rPr>
                <w:sz w:val="18"/>
                <w:szCs w:val="18"/>
              </w:rPr>
              <w:t>36%</w:t>
            </w:r>
          </w:p>
        </w:tc>
        <w:tc>
          <w:tcPr>
            <w:tcW w:w="993" w:type="dxa"/>
          </w:tcPr>
          <w:p w14:paraId="45F19002" w14:textId="77777777" w:rsidR="00D306A4" w:rsidRPr="0054647E" w:rsidRDefault="00D306A4" w:rsidP="00E17F03">
            <w:pPr>
              <w:pStyle w:val="TableParagraph"/>
              <w:jc w:val="left"/>
              <w:rPr>
                <w:sz w:val="18"/>
                <w:szCs w:val="18"/>
              </w:rPr>
            </w:pPr>
          </w:p>
        </w:tc>
        <w:tc>
          <w:tcPr>
            <w:tcW w:w="1624" w:type="dxa"/>
            <w:vMerge w:val="restart"/>
            <w:shd w:val="clear" w:color="auto" w:fill="D9DADB"/>
          </w:tcPr>
          <w:p w14:paraId="5F2E8192" w14:textId="77777777" w:rsidR="00D306A4" w:rsidRPr="0054647E" w:rsidRDefault="00D306A4" w:rsidP="002C53F2">
            <w:pPr>
              <w:pStyle w:val="TableParagraph"/>
              <w:rPr>
                <w:sz w:val="18"/>
                <w:szCs w:val="18"/>
              </w:rPr>
            </w:pPr>
          </w:p>
        </w:tc>
        <w:tc>
          <w:tcPr>
            <w:tcW w:w="1919" w:type="dxa"/>
            <w:vMerge w:val="restart"/>
            <w:shd w:val="clear" w:color="auto" w:fill="D9DADB"/>
          </w:tcPr>
          <w:p w14:paraId="162D9B54" w14:textId="77777777" w:rsidR="00D306A4" w:rsidRPr="0054647E" w:rsidRDefault="00D306A4" w:rsidP="00E17F03">
            <w:pPr>
              <w:pStyle w:val="TableParagraph"/>
              <w:rPr>
                <w:sz w:val="18"/>
                <w:szCs w:val="18"/>
              </w:rPr>
            </w:pPr>
          </w:p>
        </w:tc>
      </w:tr>
      <w:tr w:rsidR="00D306A4" w14:paraId="10881930" w14:textId="77777777" w:rsidTr="00D306A4">
        <w:trPr>
          <w:trHeight w:val="233"/>
        </w:trPr>
        <w:tc>
          <w:tcPr>
            <w:tcW w:w="1625" w:type="dxa"/>
            <w:vMerge/>
            <w:tcBorders>
              <w:top w:val="nil"/>
            </w:tcBorders>
          </w:tcPr>
          <w:p w14:paraId="6F47F080" w14:textId="77777777" w:rsidR="00D306A4" w:rsidRPr="0054647E" w:rsidRDefault="00D306A4" w:rsidP="002C53F2">
            <w:pPr>
              <w:rPr>
                <w:rFonts w:ascii="Arial Narrow" w:hAnsi="Arial Narrow"/>
                <w:sz w:val="18"/>
                <w:szCs w:val="18"/>
              </w:rPr>
            </w:pPr>
          </w:p>
        </w:tc>
        <w:tc>
          <w:tcPr>
            <w:tcW w:w="1418" w:type="dxa"/>
          </w:tcPr>
          <w:p w14:paraId="35E26466" w14:textId="77777777" w:rsidR="00D306A4" w:rsidRPr="0054647E" w:rsidRDefault="00D306A4" w:rsidP="002C53F2">
            <w:pPr>
              <w:pStyle w:val="TableParagraph"/>
              <w:ind w:left="109"/>
              <w:rPr>
                <w:sz w:val="18"/>
                <w:szCs w:val="18"/>
              </w:rPr>
            </w:pPr>
            <w:r w:rsidRPr="0054647E">
              <w:rPr>
                <w:color w:val="231F20"/>
                <w:sz w:val="18"/>
                <w:szCs w:val="18"/>
              </w:rPr>
              <w:t>SHS</w:t>
            </w:r>
          </w:p>
        </w:tc>
        <w:tc>
          <w:tcPr>
            <w:tcW w:w="992" w:type="dxa"/>
          </w:tcPr>
          <w:p w14:paraId="4932674F" w14:textId="77777777" w:rsidR="00D306A4" w:rsidRPr="0054647E" w:rsidRDefault="00D306A4" w:rsidP="002C53F2">
            <w:pPr>
              <w:pStyle w:val="TableParagraph"/>
              <w:ind w:left="110"/>
              <w:rPr>
                <w:b/>
                <w:sz w:val="18"/>
                <w:szCs w:val="18"/>
              </w:rPr>
            </w:pPr>
            <w:r w:rsidRPr="0054647E">
              <w:rPr>
                <w:b/>
                <w:color w:val="231F20"/>
                <w:sz w:val="18"/>
                <w:szCs w:val="18"/>
              </w:rPr>
              <w:t>40 %</w:t>
            </w:r>
          </w:p>
        </w:tc>
        <w:tc>
          <w:tcPr>
            <w:tcW w:w="992" w:type="dxa"/>
          </w:tcPr>
          <w:p w14:paraId="2DB21BC4" w14:textId="77777777" w:rsidR="00D306A4" w:rsidRPr="0054647E" w:rsidRDefault="00D306A4" w:rsidP="00D306A4">
            <w:pPr>
              <w:pStyle w:val="TableParagraph"/>
              <w:jc w:val="both"/>
              <w:rPr>
                <w:sz w:val="18"/>
                <w:szCs w:val="18"/>
              </w:rPr>
            </w:pPr>
            <w:r>
              <w:rPr>
                <w:sz w:val="18"/>
                <w:szCs w:val="18"/>
              </w:rPr>
              <w:t>31%</w:t>
            </w:r>
          </w:p>
        </w:tc>
        <w:tc>
          <w:tcPr>
            <w:tcW w:w="992" w:type="dxa"/>
          </w:tcPr>
          <w:p w14:paraId="24DFEE6B" w14:textId="77777777" w:rsidR="00D306A4" w:rsidRPr="0054647E" w:rsidRDefault="00D306A4" w:rsidP="00586999">
            <w:pPr>
              <w:pStyle w:val="TableParagraph"/>
              <w:rPr>
                <w:sz w:val="18"/>
                <w:szCs w:val="18"/>
              </w:rPr>
            </w:pPr>
            <w:r>
              <w:rPr>
                <w:sz w:val="18"/>
                <w:szCs w:val="18"/>
              </w:rPr>
              <w:t>35%</w:t>
            </w:r>
          </w:p>
        </w:tc>
        <w:tc>
          <w:tcPr>
            <w:tcW w:w="1069" w:type="dxa"/>
          </w:tcPr>
          <w:p w14:paraId="3DCA4BE6" w14:textId="77777777" w:rsidR="00D306A4" w:rsidRPr="0054647E" w:rsidRDefault="00D306A4" w:rsidP="00D306A4">
            <w:pPr>
              <w:pStyle w:val="TableParagraph"/>
              <w:rPr>
                <w:sz w:val="18"/>
                <w:szCs w:val="18"/>
              </w:rPr>
            </w:pPr>
            <w:r>
              <w:rPr>
                <w:sz w:val="18"/>
                <w:szCs w:val="18"/>
              </w:rPr>
              <w:t>28%</w:t>
            </w:r>
          </w:p>
        </w:tc>
        <w:tc>
          <w:tcPr>
            <w:tcW w:w="993" w:type="dxa"/>
          </w:tcPr>
          <w:p w14:paraId="14CE85E8" w14:textId="77777777" w:rsidR="00D306A4" w:rsidRPr="0054647E" w:rsidRDefault="00D306A4" w:rsidP="00E17F03">
            <w:pPr>
              <w:pStyle w:val="TableParagraph"/>
              <w:jc w:val="left"/>
              <w:rPr>
                <w:sz w:val="18"/>
                <w:szCs w:val="18"/>
              </w:rPr>
            </w:pPr>
          </w:p>
        </w:tc>
        <w:tc>
          <w:tcPr>
            <w:tcW w:w="1624" w:type="dxa"/>
            <w:vMerge/>
            <w:tcBorders>
              <w:top w:val="nil"/>
            </w:tcBorders>
            <w:shd w:val="clear" w:color="auto" w:fill="D9DADB"/>
          </w:tcPr>
          <w:p w14:paraId="51F3D678" w14:textId="77777777" w:rsidR="00D306A4" w:rsidRPr="0054647E" w:rsidRDefault="00D306A4" w:rsidP="002C53F2">
            <w:pPr>
              <w:rPr>
                <w:rFonts w:ascii="Arial Narrow" w:hAnsi="Arial Narrow"/>
                <w:sz w:val="18"/>
                <w:szCs w:val="18"/>
              </w:rPr>
            </w:pPr>
          </w:p>
        </w:tc>
        <w:tc>
          <w:tcPr>
            <w:tcW w:w="1919" w:type="dxa"/>
            <w:vMerge/>
            <w:tcBorders>
              <w:top w:val="nil"/>
            </w:tcBorders>
            <w:shd w:val="clear" w:color="auto" w:fill="D9DADB"/>
          </w:tcPr>
          <w:p w14:paraId="1277947C" w14:textId="77777777" w:rsidR="00D306A4" w:rsidRPr="0054647E" w:rsidRDefault="00D306A4" w:rsidP="00E17F03">
            <w:pPr>
              <w:rPr>
                <w:rFonts w:ascii="Arial Narrow" w:hAnsi="Arial Narrow"/>
                <w:sz w:val="18"/>
                <w:szCs w:val="18"/>
              </w:rPr>
            </w:pPr>
          </w:p>
        </w:tc>
      </w:tr>
      <w:tr w:rsidR="00D306A4" w14:paraId="62C961D5" w14:textId="77777777" w:rsidTr="00D306A4">
        <w:trPr>
          <w:trHeight w:val="233"/>
        </w:trPr>
        <w:tc>
          <w:tcPr>
            <w:tcW w:w="1625" w:type="dxa"/>
            <w:vMerge/>
            <w:tcBorders>
              <w:top w:val="nil"/>
            </w:tcBorders>
          </w:tcPr>
          <w:p w14:paraId="503B0C7F" w14:textId="77777777" w:rsidR="00D306A4" w:rsidRPr="0054647E" w:rsidRDefault="00D306A4" w:rsidP="002C53F2">
            <w:pPr>
              <w:rPr>
                <w:rFonts w:ascii="Arial Narrow" w:hAnsi="Arial Narrow"/>
                <w:sz w:val="18"/>
                <w:szCs w:val="18"/>
              </w:rPr>
            </w:pPr>
          </w:p>
        </w:tc>
        <w:tc>
          <w:tcPr>
            <w:tcW w:w="1418" w:type="dxa"/>
          </w:tcPr>
          <w:p w14:paraId="045B379C" w14:textId="77777777" w:rsidR="00D306A4" w:rsidRPr="0054647E" w:rsidRDefault="00D306A4" w:rsidP="002C53F2">
            <w:pPr>
              <w:pStyle w:val="TableParagraph"/>
              <w:ind w:left="109"/>
              <w:rPr>
                <w:sz w:val="18"/>
                <w:szCs w:val="18"/>
              </w:rPr>
            </w:pPr>
            <w:r w:rsidRPr="0054647E">
              <w:rPr>
                <w:color w:val="231F20"/>
                <w:sz w:val="18"/>
                <w:szCs w:val="18"/>
              </w:rPr>
              <w:t>Sciences</w:t>
            </w:r>
          </w:p>
        </w:tc>
        <w:tc>
          <w:tcPr>
            <w:tcW w:w="992" w:type="dxa"/>
          </w:tcPr>
          <w:p w14:paraId="3A711C7C" w14:textId="77777777" w:rsidR="00D306A4" w:rsidRPr="0054647E" w:rsidRDefault="00D306A4" w:rsidP="002C53F2">
            <w:pPr>
              <w:pStyle w:val="TableParagraph"/>
              <w:ind w:left="110"/>
              <w:rPr>
                <w:b/>
                <w:sz w:val="18"/>
                <w:szCs w:val="18"/>
              </w:rPr>
            </w:pPr>
            <w:r w:rsidRPr="0054647E">
              <w:rPr>
                <w:b/>
                <w:color w:val="231F20"/>
                <w:sz w:val="18"/>
                <w:szCs w:val="18"/>
              </w:rPr>
              <w:t>80 %</w:t>
            </w:r>
          </w:p>
        </w:tc>
        <w:tc>
          <w:tcPr>
            <w:tcW w:w="992" w:type="dxa"/>
          </w:tcPr>
          <w:p w14:paraId="205E9F75" w14:textId="77777777" w:rsidR="00D306A4" w:rsidRPr="0054647E" w:rsidRDefault="00D306A4" w:rsidP="00D306A4">
            <w:pPr>
              <w:pStyle w:val="TableParagraph"/>
              <w:jc w:val="both"/>
              <w:rPr>
                <w:sz w:val="18"/>
                <w:szCs w:val="18"/>
              </w:rPr>
            </w:pPr>
            <w:r>
              <w:rPr>
                <w:sz w:val="18"/>
                <w:szCs w:val="18"/>
              </w:rPr>
              <w:t>80%</w:t>
            </w:r>
          </w:p>
        </w:tc>
        <w:tc>
          <w:tcPr>
            <w:tcW w:w="992" w:type="dxa"/>
          </w:tcPr>
          <w:p w14:paraId="6918203F" w14:textId="77777777" w:rsidR="00D306A4" w:rsidRPr="0054647E" w:rsidRDefault="00586999" w:rsidP="00586999">
            <w:pPr>
              <w:pStyle w:val="TableParagraph"/>
              <w:rPr>
                <w:sz w:val="18"/>
                <w:szCs w:val="18"/>
              </w:rPr>
            </w:pPr>
            <w:r>
              <w:rPr>
                <w:sz w:val="18"/>
                <w:szCs w:val="18"/>
              </w:rPr>
              <w:t>88%</w:t>
            </w:r>
          </w:p>
        </w:tc>
        <w:tc>
          <w:tcPr>
            <w:tcW w:w="1069" w:type="dxa"/>
          </w:tcPr>
          <w:p w14:paraId="5D99FB6F" w14:textId="77777777" w:rsidR="00D306A4" w:rsidRPr="0054647E" w:rsidRDefault="00D306A4" w:rsidP="00D306A4">
            <w:pPr>
              <w:pStyle w:val="TableParagraph"/>
              <w:rPr>
                <w:sz w:val="18"/>
                <w:szCs w:val="18"/>
              </w:rPr>
            </w:pPr>
            <w:r>
              <w:rPr>
                <w:sz w:val="18"/>
                <w:szCs w:val="18"/>
              </w:rPr>
              <w:t>80%</w:t>
            </w:r>
          </w:p>
        </w:tc>
        <w:tc>
          <w:tcPr>
            <w:tcW w:w="993" w:type="dxa"/>
          </w:tcPr>
          <w:p w14:paraId="774FB666" w14:textId="77777777" w:rsidR="00D306A4" w:rsidRPr="0054647E" w:rsidRDefault="00D306A4" w:rsidP="00E17F03">
            <w:pPr>
              <w:pStyle w:val="TableParagraph"/>
              <w:jc w:val="left"/>
              <w:rPr>
                <w:sz w:val="18"/>
                <w:szCs w:val="18"/>
              </w:rPr>
            </w:pPr>
          </w:p>
        </w:tc>
        <w:tc>
          <w:tcPr>
            <w:tcW w:w="1624" w:type="dxa"/>
            <w:vMerge/>
            <w:tcBorders>
              <w:top w:val="nil"/>
            </w:tcBorders>
            <w:shd w:val="clear" w:color="auto" w:fill="D9DADB"/>
          </w:tcPr>
          <w:p w14:paraId="48156888" w14:textId="77777777" w:rsidR="00D306A4" w:rsidRPr="0054647E" w:rsidRDefault="00D306A4" w:rsidP="002C53F2">
            <w:pPr>
              <w:rPr>
                <w:rFonts w:ascii="Arial Narrow" w:hAnsi="Arial Narrow"/>
                <w:sz w:val="18"/>
                <w:szCs w:val="18"/>
              </w:rPr>
            </w:pPr>
          </w:p>
        </w:tc>
        <w:tc>
          <w:tcPr>
            <w:tcW w:w="1919" w:type="dxa"/>
            <w:vMerge/>
            <w:tcBorders>
              <w:top w:val="nil"/>
            </w:tcBorders>
            <w:shd w:val="clear" w:color="auto" w:fill="D9DADB"/>
          </w:tcPr>
          <w:p w14:paraId="7857FE72" w14:textId="77777777" w:rsidR="00D306A4" w:rsidRPr="0054647E" w:rsidRDefault="00D306A4" w:rsidP="00E17F03">
            <w:pPr>
              <w:rPr>
                <w:rFonts w:ascii="Arial Narrow" w:hAnsi="Arial Narrow"/>
                <w:sz w:val="18"/>
                <w:szCs w:val="18"/>
              </w:rPr>
            </w:pPr>
          </w:p>
        </w:tc>
      </w:tr>
      <w:tr w:rsidR="00D306A4" w14:paraId="585E58B7" w14:textId="77777777" w:rsidTr="00D306A4">
        <w:trPr>
          <w:trHeight w:val="233"/>
        </w:trPr>
        <w:tc>
          <w:tcPr>
            <w:tcW w:w="1625" w:type="dxa"/>
            <w:vMerge/>
            <w:tcBorders>
              <w:top w:val="nil"/>
            </w:tcBorders>
          </w:tcPr>
          <w:p w14:paraId="62BB237C" w14:textId="77777777" w:rsidR="00D306A4" w:rsidRPr="0054647E" w:rsidRDefault="00D306A4" w:rsidP="002C53F2">
            <w:pPr>
              <w:rPr>
                <w:rFonts w:ascii="Arial Narrow" w:hAnsi="Arial Narrow"/>
                <w:sz w:val="18"/>
                <w:szCs w:val="18"/>
              </w:rPr>
            </w:pPr>
          </w:p>
        </w:tc>
        <w:tc>
          <w:tcPr>
            <w:tcW w:w="1418" w:type="dxa"/>
          </w:tcPr>
          <w:p w14:paraId="404D3698" w14:textId="77777777" w:rsidR="00D306A4" w:rsidRPr="0054647E" w:rsidRDefault="00D306A4" w:rsidP="002C53F2">
            <w:pPr>
              <w:pStyle w:val="TableParagraph"/>
              <w:ind w:left="109"/>
              <w:rPr>
                <w:b/>
                <w:sz w:val="18"/>
                <w:szCs w:val="18"/>
              </w:rPr>
            </w:pPr>
            <w:r w:rsidRPr="0054647E">
              <w:rPr>
                <w:b/>
                <w:color w:val="231F20"/>
                <w:sz w:val="18"/>
                <w:szCs w:val="18"/>
              </w:rPr>
              <w:t>Ensemble</w:t>
            </w:r>
          </w:p>
        </w:tc>
        <w:tc>
          <w:tcPr>
            <w:tcW w:w="992" w:type="dxa"/>
          </w:tcPr>
          <w:p w14:paraId="6D344A4B" w14:textId="77777777" w:rsidR="00D306A4" w:rsidRPr="0054647E" w:rsidRDefault="00D306A4" w:rsidP="002C53F2">
            <w:pPr>
              <w:pStyle w:val="TableParagraph"/>
              <w:ind w:left="110"/>
              <w:rPr>
                <w:b/>
                <w:sz w:val="18"/>
                <w:szCs w:val="18"/>
              </w:rPr>
            </w:pPr>
            <w:r w:rsidRPr="0054647E">
              <w:rPr>
                <w:b/>
                <w:color w:val="231F20"/>
                <w:sz w:val="18"/>
                <w:szCs w:val="18"/>
              </w:rPr>
              <w:t>40 %</w:t>
            </w:r>
          </w:p>
        </w:tc>
        <w:tc>
          <w:tcPr>
            <w:tcW w:w="992" w:type="dxa"/>
            <w:shd w:val="clear" w:color="auto" w:fill="8CD4E2"/>
          </w:tcPr>
          <w:p w14:paraId="0A1320BA" w14:textId="77777777" w:rsidR="00D306A4" w:rsidRPr="0054647E" w:rsidRDefault="00D306A4" w:rsidP="00D306A4">
            <w:pPr>
              <w:pStyle w:val="TableParagraph"/>
              <w:ind w:left="144"/>
              <w:jc w:val="both"/>
              <w:rPr>
                <w:b/>
                <w:color w:val="231F20"/>
                <w:sz w:val="18"/>
                <w:szCs w:val="18"/>
              </w:rPr>
            </w:pPr>
            <w:r>
              <w:rPr>
                <w:b/>
                <w:color w:val="231F20"/>
                <w:sz w:val="18"/>
                <w:szCs w:val="18"/>
              </w:rPr>
              <w:t>40%</w:t>
            </w:r>
          </w:p>
        </w:tc>
        <w:tc>
          <w:tcPr>
            <w:tcW w:w="992" w:type="dxa"/>
            <w:shd w:val="clear" w:color="auto" w:fill="8CD4E2"/>
          </w:tcPr>
          <w:p w14:paraId="1ADB2E41" w14:textId="77777777" w:rsidR="00D306A4" w:rsidRPr="0054647E" w:rsidRDefault="00586999" w:rsidP="00586999">
            <w:pPr>
              <w:pStyle w:val="TableParagraph"/>
              <w:ind w:right="539"/>
              <w:rPr>
                <w:b/>
                <w:color w:val="231F20"/>
                <w:sz w:val="18"/>
                <w:szCs w:val="18"/>
              </w:rPr>
            </w:pPr>
            <w:r>
              <w:rPr>
                <w:b/>
                <w:color w:val="231F20"/>
                <w:sz w:val="18"/>
                <w:szCs w:val="18"/>
              </w:rPr>
              <w:t>38%</w:t>
            </w:r>
          </w:p>
        </w:tc>
        <w:tc>
          <w:tcPr>
            <w:tcW w:w="1069" w:type="dxa"/>
            <w:shd w:val="clear" w:color="auto" w:fill="8CD4E2"/>
          </w:tcPr>
          <w:p w14:paraId="658A2D4E" w14:textId="77777777" w:rsidR="00D306A4" w:rsidRPr="0054647E" w:rsidRDefault="00D306A4" w:rsidP="00D306A4">
            <w:pPr>
              <w:pStyle w:val="TableParagraph"/>
              <w:ind w:left="285" w:right="-10"/>
              <w:jc w:val="both"/>
              <w:rPr>
                <w:b/>
                <w:color w:val="231F20"/>
                <w:sz w:val="18"/>
                <w:szCs w:val="18"/>
              </w:rPr>
            </w:pPr>
            <w:r>
              <w:rPr>
                <w:b/>
                <w:color w:val="231F20"/>
                <w:sz w:val="18"/>
                <w:szCs w:val="18"/>
              </w:rPr>
              <w:t>37%</w:t>
            </w:r>
          </w:p>
        </w:tc>
        <w:tc>
          <w:tcPr>
            <w:tcW w:w="993" w:type="dxa"/>
            <w:shd w:val="clear" w:color="auto" w:fill="8CD4E2"/>
          </w:tcPr>
          <w:p w14:paraId="00F9044C" w14:textId="77777777" w:rsidR="00D306A4" w:rsidRPr="0054647E" w:rsidRDefault="00D306A4" w:rsidP="00E17F03">
            <w:pPr>
              <w:pStyle w:val="TableParagraph"/>
              <w:ind w:left="285" w:right="-10"/>
              <w:jc w:val="both"/>
              <w:rPr>
                <w:b/>
                <w:sz w:val="18"/>
                <w:szCs w:val="18"/>
              </w:rPr>
            </w:pPr>
            <w:r w:rsidRPr="0054647E">
              <w:rPr>
                <w:b/>
                <w:color w:val="231F20"/>
                <w:sz w:val="18"/>
                <w:szCs w:val="18"/>
              </w:rPr>
              <w:t>50%</w:t>
            </w:r>
          </w:p>
        </w:tc>
        <w:tc>
          <w:tcPr>
            <w:tcW w:w="1624" w:type="dxa"/>
          </w:tcPr>
          <w:p w14:paraId="6C268DDB" w14:textId="77777777" w:rsidR="00D306A4" w:rsidRPr="0054647E" w:rsidRDefault="00D306A4" w:rsidP="002C53F2">
            <w:pPr>
              <w:pStyle w:val="TableParagraph"/>
              <w:ind w:left="606"/>
              <w:rPr>
                <w:b/>
                <w:sz w:val="18"/>
                <w:szCs w:val="18"/>
              </w:rPr>
            </w:pPr>
            <w:r w:rsidRPr="0054647E">
              <w:rPr>
                <w:b/>
                <w:color w:val="231F20"/>
                <w:sz w:val="18"/>
                <w:szCs w:val="18"/>
              </w:rPr>
              <w:t>72.8 %</w:t>
            </w:r>
          </w:p>
        </w:tc>
        <w:tc>
          <w:tcPr>
            <w:tcW w:w="1919" w:type="dxa"/>
          </w:tcPr>
          <w:p w14:paraId="1E1CF7E2" w14:textId="77777777" w:rsidR="00D306A4" w:rsidRPr="0054647E" w:rsidRDefault="00D306A4" w:rsidP="00E17F03">
            <w:pPr>
              <w:pStyle w:val="TableParagraph"/>
              <w:ind w:left="385" w:right="371"/>
              <w:rPr>
                <w:b/>
                <w:sz w:val="18"/>
                <w:szCs w:val="18"/>
              </w:rPr>
            </w:pPr>
            <w:r w:rsidRPr="0054647E">
              <w:rPr>
                <w:b/>
                <w:color w:val="231F20"/>
                <w:sz w:val="18"/>
                <w:szCs w:val="18"/>
              </w:rPr>
              <w:t>80 %</w:t>
            </w:r>
          </w:p>
        </w:tc>
      </w:tr>
      <w:tr w:rsidR="00D306A4" w14:paraId="305F8289" w14:textId="77777777" w:rsidTr="00D306A4">
        <w:trPr>
          <w:trHeight w:val="233"/>
        </w:trPr>
        <w:tc>
          <w:tcPr>
            <w:tcW w:w="1625" w:type="dxa"/>
            <w:vMerge w:val="restart"/>
          </w:tcPr>
          <w:p w14:paraId="367E467D" w14:textId="77777777" w:rsidR="00D306A4" w:rsidRPr="00C753EF" w:rsidRDefault="00D306A4" w:rsidP="002C53F2">
            <w:pPr>
              <w:pStyle w:val="TableParagraph"/>
              <w:spacing w:line="271" w:lineRule="auto"/>
              <w:ind w:left="110" w:right="224"/>
              <w:rPr>
                <w:i/>
                <w:sz w:val="18"/>
                <w:szCs w:val="18"/>
                <w:lang w:val="fr-FR"/>
              </w:rPr>
            </w:pPr>
            <w:r w:rsidRPr="00C753EF">
              <w:rPr>
                <w:i/>
                <w:color w:val="231F20"/>
                <w:sz w:val="18"/>
                <w:szCs w:val="18"/>
                <w:lang w:val="fr-FR"/>
              </w:rPr>
              <w:t>Part des doctorats obtenus entre 52 et 72 mois (pour information)</w:t>
            </w:r>
          </w:p>
        </w:tc>
        <w:tc>
          <w:tcPr>
            <w:tcW w:w="1418" w:type="dxa"/>
          </w:tcPr>
          <w:p w14:paraId="2562F35E" w14:textId="77777777" w:rsidR="00D306A4" w:rsidRPr="0054647E" w:rsidRDefault="00D306A4" w:rsidP="002C53F2">
            <w:pPr>
              <w:pStyle w:val="TableParagraph"/>
              <w:ind w:left="109"/>
              <w:rPr>
                <w:sz w:val="18"/>
                <w:szCs w:val="18"/>
              </w:rPr>
            </w:pPr>
            <w:r w:rsidRPr="0054647E">
              <w:rPr>
                <w:color w:val="231F20"/>
                <w:sz w:val="18"/>
                <w:szCs w:val="18"/>
              </w:rPr>
              <w:t>DEG</w:t>
            </w:r>
          </w:p>
        </w:tc>
        <w:tc>
          <w:tcPr>
            <w:tcW w:w="992" w:type="dxa"/>
          </w:tcPr>
          <w:p w14:paraId="601F1B56" w14:textId="77777777" w:rsidR="00D306A4" w:rsidRPr="0054647E" w:rsidRDefault="00D306A4" w:rsidP="002C53F2">
            <w:pPr>
              <w:pStyle w:val="TableParagraph"/>
              <w:ind w:left="110"/>
              <w:rPr>
                <w:sz w:val="18"/>
                <w:szCs w:val="18"/>
              </w:rPr>
            </w:pPr>
            <w:r w:rsidRPr="0054647E">
              <w:rPr>
                <w:color w:val="231F20"/>
                <w:sz w:val="18"/>
                <w:szCs w:val="18"/>
              </w:rPr>
              <w:t>40 %</w:t>
            </w:r>
          </w:p>
        </w:tc>
        <w:tc>
          <w:tcPr>
            <w:tcW w:w="992" w:type="dxa"/>
          </w:tcPr>
          <w:p w14:paraId="2468A94E" w14:textId="77777777" w:rsidR="00D306A4" w:rsidRPr="0054647E" w:rsidRDefault="00D306A4" w:rsidP="00D306A4">
            <w:pPr>
              <w:pStyle w:val="TableParagraph"/>
              <w:jc w:val="both"/>
              <w:rPr>
                <w:sz w:val="18"/>
                <w:szCs w:val="18"/>
              </w:rPr>
            </w:pPr>
            <w:r>
              <w:rPr>
                <w:sz w:val="18"/>
                <w:szCs w:val="18"/>
              </w:rPr>
              <w:t>50%</w:t>
            </w:r>
          </w:p>
        </w:tc>
        <w:tc>
          <w:tcPr>
            <w:tcW w:w="992" w:type="dxa"/>
          </w:tcPr>
          <w:p w14:paraId="5E33E0DD" w14:textId="77777777" w:rsidR="00D306A4" w:rsidRPr="0054647E" w:rsidRDefault="00586999" w:rsidP="00586999">
            <w:pPr>
              <w:pStyle w:val="TableParagraph"/>
              <w:rPr>
                <w:sz w:val="18"/>
                <w:szCs w:val="18"/>
              </w:rPr>
            </w:pPr>
            <w:r>
              <w:rPr>
                <w:sz w:val="18"/>
                <w:szCs w:val="18"/>
              </w:rPr>
              <w:t>52%</w:t>
            </w:r>
          </w:p>
        </w:tc>
        <w:tc>
          <w:tcPr>
            <w:tcW w:w="1069" w:type="dxa"/>
          </w:tcPr>
          <w:p w14:paraId="07465BB9" w14:textId="77777777" w:rsidR="00D306A4" w:rsidRPr="0054647E" w:rsidRDefault="00D306A4" w:rsidP="00D306A4">
            <w:pPr>
              <w:pStyle w:val="TableParagraph"/>
              <w:rPr>
                <w:sz w:val="18"/>
                <w:szCs w:val="18"/>
              </w:rPr>
            </w:pPr>
            <w:r>
              <w:rPr>
                <w:sz w:val="18"/>
                <w:szCs w:val="18"/>
              </w:rPr>
              <w:t>36%</w:t>
            </w:r>
          </w:p>
        </w:tc>
        <w:tc>
          <w:tcPr>
            <w:tcW w:w="993" w:type="dxa"/>
            <w:vMerge w:val="restart"/>
          </w:tcPr>
          <w:p w14:paraId="31398F17" w14:textId="77777777" w:rsidR="00D306A4" w:rsidRPr="0054647E" w:rsidRDefault="00D306A4" w:rsidP="00E17F03">
            <w:pPr>
              <w:pStyle w:val="TableParagraph"/>
              <w:jc w:val="left"/>
              <w:rPr>
                <w:sz w:val="18"/>
                <w:szCs w:val="18"/>
              </w:rPr>
            </w:pPr>
          </w:p>
        </w:tc>
        <w:tc>
          <w:tcPr>
            <w:tcW w:w="1624" w:type="dxa"/>
            <w:vMerge w:val="restart"/>
            <w:shd w:val="clear" w:color="auto" w:fill="D9DADB"/>
          </w:tcPr>
          <w:p w14:paraId="083338C1" w14:textId="77777777" w:rsidR="00D306A4" w:rsidRPr="0054647E" w:rsidRDefault="00D306A4" w:rsidP="002C53F2">
            <w:pPr>
              <w:pStyle w:val="TableParagraph"/>
              <w:rPr>
                <w:sz w:val="18"/>
                <w:szCs w:val="18"/>
              </w:rPr>
            </w:pPr>
          </w:p>
        </w:tc>
        <w:tc>
          <w:tcPr>
            <w:tcW w:w="1919" w:type="dxa"/>
            <w:vMerge w:val="restart"/>
            <w:shd w:val="clear" w:color="auto" w:fill="D9DADB"/>
          </w:tcPr>
          <w:p w14:paraId="3014FDF6" w14:textId="77777777" w:rsidR="00D306A4" w:rsidRPr="0054647E" w:rsidRDefault="00D306A4" w:rsidP="00E17F03">
            <w:pPr>
              <w:pStyle w:val="TableParagraph"/>
              <w:rPr>
                <w:sz w:val="18"/>
                <w:szCs w:val="18"/>
              </w:rPr>
            </w:pPr>
          </w:p>
        </w:tc>
      </w:tr>
      <w:tr w:rsidR="00D306A4" w14:paraId="26FFBB6C" w14:textId="77777777" w:rsidTr="00D306A4">
        <w:trPr>
          <w:trHeight w:val="233"/>
        </w:trPr>
        <w:tc>
          <w:tcPr>
            <w:tcW w:w="1625" w:type="dxa"/>
            <w:vMerge/>
            <w:tcBorders>
              <w:top w:val="nil"/>
            </w:tcBorders>
          </w:tcPr>
          <w:p w14:paraId="5B1F9623" w14:textId="77777777" w:rsidR="00D306A4" w:rsidRPr="0054647E" w:rsidRDefault="00D306A4" w:rsidP="002C53F2">
            <w:pPr>
              <w:rPr>
                <w:rFonts w:ascii="Arial Narrow" w:hAnsi="Arial Narrow"/>
                <w:sz w:val="18"/>
                <w:szCs w:val="18"/>
              </w:rPr>
            </w:pPr>
          </w:p>
        </w:tc>
        <w:tc>
          <w:tcPr>
            <w:tcW w:w="1418" w:type="dxa"/>
          </w:tcPr>
          <w:p w14:paraId="65CFAAC8" w14:textId="77777777" w:rsidR="00D306A4" w:rsidRPr="0054647E" w:rsidRDefault="00D306A4" w:rsidP="002C53F2">
            <w:pPr>
              <w:pStyle w:val="TableParagraph"/>
              <w:ind w:left="109"/>
              <w:rPr>
                <w:sz w:val="18"/>
                <w:szCs w:val="18"/>
              </w:rPr>
            </w:pPr>
            <w:r w:rsidRPr="0054647E">
              <w:rPr>
                <w:color w:val="231F20"/>
                <w:sz w:val="18"/>
                <w:szCs w:val="18"/>
              </w:rPr>
              <w:t>SHS</w:t>
            </w:r>
          </w:p>
        </w:tc>
        <w:tc>
          <w:tcPr>
            <w:tcW w:w="992" w:type="dxa"/>
          </w:tcPr>
          <w:p w14:paraId="6AD7B456" w14:textId="77777777" w:rsidR="00D306A4" w:rsidRPr="0054647E" w:rsidRDefault="00D306A4" w:rsidP="002C53F2">
            <w:pPr>
              <w:pStyle w:val="TableParagraph"/>
              <w:ind w:left="110"/>
              <w:rPr>
                <w:sz w:val="18"/>
                <w:szCs w:val="18"/>
              </w:rPr>
            </w:pPr>
            <w:r w:rsidRPr="0054647E">
              <w:rPr>
                <w:color w:val="231F20"/>
                <w:sz w:val="18"/>
                <w:szCs w:val="18"/>
              </w:rPr>
              <w:t>27 %</w:t>
            </w:r>
          </w:p>
        </w:tc>
        <w:tc>
          <w:tcPr>
            <w:tcW w:w="992" w:type="dxa"/>
          </w:tcPr>
          <w:p w14:paraId="702E46D8" w14:textId="77777777" w:rsidR="00D306A4" w:rsidRPr="0054647E" w:rsidRDefault="00D306A4" w:rsidP="00E17F03">
            <w:pPr>
              <w:rPr>
                <w:rFonts w:ascii="Arial Narrow" w:hAnsi="Arial Narrow"/>
                <w:sz w:val="18"/>
                <w:szCs w:val="18"/>
              </w:rPr>
            </w:pPr>
            <w:r>
              <w:rPr>
                <w:rFonts w:ascii="Arial Narrow" w:hAnsi="Arial Narrow"/>
                <w:sz w:val="18"/>
                <w:szCs w:val="18"/>
              </w:rPr>
              <w:t>32%</w:t>
            </w:r>
          </w:p>
        </w:tc>
        <w:tc>
          <w:tcPr>
            <w:tcW w:w="992" w:type="dxa"/>
          </w:tcPr>
          <w:p w14:paraId="3A60B332" w14:textId="77777777" w:rsidR="00D306A4" w:rsidRPr="0054647E" w:rsidRDefault="00586999" w:rsidP="00586999">
            <w:pPr>
              <w:rPr>
                <w:rFonts w:ascii="Arial Narrow" w:hAnsi="Arial Narrow"/>
                <w:sz w:val="18"/>
                <w:szCs w:val="18"/>
              </w:rPr>
            </w:pPr>
            <w:r>
              <w:rPr>
                <w:rFonts w:ascii="Arial Narrow" w:hAnsi="Arial Narrow"/>
                <w:sz w:val="18"/>
                <w:szCs w:val="18"/>
              </w:rPr>
              <w:t>35%</w:t>
            </w:r>
          </w:p>
        </w:tc>
        <w:tc>
          <w:tcPr>
            <w:tcW w:w="1069" w:type="dxa"/>
          </w:tcPr>
          <w:p w14:paraId="2AC76034" w14:textId="77777777" w:rsidR="00D306A4" w:rsidRPr="0054647E" w:rsidRDefault="00D306A4" w:rsidP="00D306A4">
            <w:pPr>
              <w:rPr>
                <w:rFonts w:ascii="Arial Narrow" w:hAnsi="Arial Narrow"/>
                <w:sz w:val="18"/>
                <w:szCs w:val="18"/>
              </w:rPr>
            </w:pPr>
            <w:r>
              <w:rPr>
                <w:rFonts w:ascii="Arial Narrow" w:hAnsi="Arial Narrow"/>
                <w:sz w:val="18"/>
                <w:szCs w:val="18"/>
              </w:rPr>
              <w:t>29%</w:t>
            </w:r>
          </w:p>
        </w:tc>
        <w:tc>
          <w:tcPr>
            <w:tcW w:w="993" w:type="dxa"/>
            <w:vMerge/>
            <w:tcBorders>
              <w:top w:val="nil"/>
            </w:tcBorders>
          </w:tcPr>
          <w:p w14:paraId="3DC278F7" w14:textId="77777777" w:rsidR="00D306A4" w:rsidRPr="0054647E" w:rsidRDefault="00D306A4" w:rsidP="00E17F03">
            <w:pPr>
              <w:jc w:val="left"/>
              <w:rPr>
                <w:rFonts w:ascii="Arial Narrow" w:hAnsi="Arial Narrow"/>
                <w:sz w:val="18"/>
                <w:szCs w:val="18"/>
              </w:rPr>
            </w:pPr>
          </w:p>
        </w:tc>
        <w:tc>
          <w:tcPr>
            <w:tcW w:w="1624" w:type="dxa"/>
            <w:vMerge/>
            <w:tcBorders>
              <w:top w:val="nil"/>
            </w:tcBorders>
            <w:shd w:val="clear" w:color="auto" w:fill="D9DADB"/>
          </w:tcPr>
          <w:p w14:paraId="68A77FE8" w14:textId="77777777" w:rsidR="00D306A4" w:rsidRPr="0054647E" w:rsidRDefault="00D306A4" w:rsidP="002C53F2">
            <w:pPr>
              <w:rPr>
                <w:rFonts w:ascii="Arial Narrow" w:hAnsi="Arial Narrow"/>
                <w:sz w:val="18"/>
                <w:szCs w:val="18"/>
              </w:rPr>
            </w:pPr>
          </w:p>
        </w:tc>
        <w:tc>
          <w:tcPr>
            <w:tcW w:w="1919" w:type="dxa"/>
            <w:vMerge/>
            <w:tcBorders>
              <w:top w:val="nil"/>
            </w:tcBorders>
            <w:shd w:val="clear" w:color="auto" w:fill="D9DADB"/>
          </w:tcPr>
          <w:p w14:paraId="7CE2E1DC" w14:textId="77777777" w:rsidR="00D306A4" w:rsidRPr="0054647E" w:rsidRDefault="00D306A4" w:rsidP="00E17F03">
            <w:pPr>
              <w:rPr>
                <w:rFonts w:ascii="Arial Narrow" w:hAnsi="Arial Narrow"/>
                <w:sz w:val="18"/>
                <w:szCs w:val="18"/>
              </w:rPr>
            </w:pPr>
          </w:p>
        </w:tc>
      </w:tr>
      <w:tr w:rsidR="00D306A4" w14:paraId="03996E41" w14:textId="77777777" w:rsidTr="00D306A4">
        <w:trPr>
          <w:trHeight w:val="233"/>
        </w:trPr>
        <w:tc>
          <w:tcPr>
            <w:tcW w:w="1625" w:type="dxa"/>
            <w:vMerge/>
            <w:tcBorders>
              <w:top w:val="nil"/>
            </w:tcBorders>
          </w:tcPr>
          <w:p w14:paraId="3BC5D382" w14:textId="77777777" w:rsidR="00D306A4" w:rsidRPr="0054647E" w:rsidRDefault="00D306A4" w:rsidP="002C53F2">
            <w:pPr>
              <w:rPr>
                <w:rFonts w:ascii="Arial Narrow" w:hAnsi="Arial Narrow"/>
                <w:sz w:val="18"/>
                <w:szCs w:val="18"/>
              </w:rPr>
            </w:pPr>
          </w:p>
        </w:tc>
        <w:tc>
          <w:tcPr>
            <w:tcW w:w="1418" w:type="dxa"/>
          </w:tcPr>
          <w:p w14:paraId="2F5001B0" w14:textId="77777777" w:rsidR="00D306A4" w:rsidRPr="0054647E" w:rsidRDefault="00D306A4" w:rsidP="002C53F2">
            <w:pPr>
              <w:pStyle w:val="TableParagraph"/>
              <w:ind w:left="109"/>
              <w:rPr>
                <w:sz w:val="18"/>
                <w:szCs w:val="18"/>
              </w:rPr>
            </w:pPr>
            <w:r w:rsidRPr="0054647E">
              <w:rPr>
                <w:color w:val="231F20"/>
                <w:sz w:val="18"/>
                <w:szCs w:val="18"/>
              </w:rPr>
              <w:t>Sciences</w:t>
            </w:r>
          </w:p>
        </w:tc>
        <w:tc>
          <w:tcPr>
            <w:tcW w:w="992" w:type="dxa"/>
          </w:tcPr>
          <w:p w14:paraId="2B5D8026" w14:textId="77777777" w:rsidR="00D306A4" w:rsidRPr="0054647E" w:rsidRDefault="00D306A4" w:rsidP="002C53F2">
            <w:pPr>
              <w:pStyle w:val="TableParagraph"/>
              <w:ind w:left="110"/>
              <w:rPr>
                <w:sz w:val="18"/>
                <w:szCs w:val="18"/>
              </w:rPr>
            </w:pPr>
            <w:r w:rsidRPr="0054647E">
              <w:rPr>
                <w:color w:val="231F20"/>
                <w:sz w:val="18"/>
                <w:szCs w:val="18"/>
              </w:rPr>
              <w:t>20 %</w:t>
            </w:r>
          </w:p>
        </w:tc>
        <w:tc>
          <w:tcPr>
            <w:tcW w:w="992" w:type="dxa"/>
          </w:tcPr>
          <w:p w14:paraId="3D0A0906" w14:textId="77777777" w:rsidR="00D306A4" w:rsidRPr="0054647E" w:rsidRDefault="00D306A4" w:rsidP="00E17F03">
            <w:pPr>
              <w:rPr>
                <w:rFonts w:ascii="Arial Narrow" w:hAnsi="Arial Narrow"/>
                <w:sz w:val="18"/>
                <w:szCs w:val="18"/>
              </w:rPr>
            </w:pPr>
            <w:r>
              <w:rPr>
                <w:rFonts w:ascii="Arial Narrow" w:hAnsi="Arial Narrow"/>
                <w:sz w:val="18"/>
                <w:szCs w:val="18"/>
              </w:rPr>
              <w:t>20%</w:t>
            </w:r>
          </w:p>
        </w:tc>
        <w:tc>
          <w:tcPr>
            <w:tcW w:w="992" w:type="dxa"/>
          </w:tcPr>
          <w:p w14:paraId="4508EF24" w14:textId="77777777" w:rsidR="00D306A4" w:rsidRPr="0054647E" w:rsidRDefault="00586999" w:rsidP="00586999">
            <w:pPr>
              <w:rPr>
                <w:rFonts w:ascii="Arial Narrow" w:hAnsi="Arial Narrow"/>
                <w:sz w:val="18"/>
                <w:szCs w:val="18"/>
              </w:rPr>
            </w:pPr>
            <w:r>
              <w:rPr>
                <w:rFonts w:ascii="Arial Narrow" w:hAnsi="Arial Narrow"/>
                <w:sz w:val="18"/>
                <w:szCs w:val="18"/>
              </w:rPr>
              <w:t>13%</w:t>
            </w:r>
          </w:p>
        </w:tc>
        <w:tc>
          <w:tcPr>
            <w:tcW w:w="1069" w:type="dxa"/>
          </w:tcPr>
          <w:p w14:paraId="02CB0841" w14:textId="77777777" w:rsidR="00D306A4" w:rsidRPr="0054647E" w:rsidRDefault="00D306A4" w:rsidP="00D306A4">
            <w:pPr>
              <w:rPr>
                <w:rFonts w:ascii="Arial Narrow" w:hAnsi="Arial Narrow"/>
                <w:sz w:val="18"/>
                <w:szCs w:val="18"/>
              </w:rPr>
            </w:pPr>
            <w:r>
              <w:rPr>
                <w:rFonts w:ascii="Arial Narrow" w:hAnsi="Arial Narrow"/>
                <w:sz w:val="18"/>
                <w:szCs w:val="18"/>
              </w:rPr>
              <w:t>10%</w:t>
            </w:r>
          </w:p>
        </w:tc>
        <w:tc>
          <w:tcPr>
            <w:tcW w:w="993" w:type="dxa"/>
            <w:vMerge/>
            <w:tcBorders>
              <w:top w:val="nil"/>
            </w:tcBorders>
          </w:tcPr>
          <w:p w14:paraId="420866BA" w14:textId="77777777" w:rsidR="00D306A4" w:rsidRPr="0054647E" w:rsidRDefault="00D306A4" w:rsidP="00E17F03">
            <w:pPr>
              <w:jc w:val="left"/>
              <w:rPr>
                <w:rFonts w:ascii="Arial Narrow" w:hAnsi="Arial Narrow"/>
                <w:sz w:val="18"/>
                <w:szCs w:val="18"/>
              </w:rPr>
            </w:pPr>
          </w:p>
        </w:tc>
        <w:tc>
          <w:tcPr>
            <w:tcW w:w="1624" w:type="dxa"/>
            <w:vMerge/>
            <w:tcBorders>
              <w:top w:val="nil"/>
            </w:tcBorders>
            <w:shd w:val="clear" w:color="auto" w:fill="D9DADB"/>
          </w:tcPr>
          <w:p w14:paraId="5759C17E" w14:textId="77777777" w:rsidR="00D306A4" w:rsidRPr="0054647E" w:rsidRDefault="00D306A4" w:rsidP="002C53F2">
            <w:pPr>
              <w:rPr>
                <w:rFonts w:ascii="Arial Narrow" w:hAnsi="Arial Narrow"/>
                <w:sz w:val="18"/>
                <w:szCs w:val="18"/>
              </w:rPr>
            </w:pPr>
          </w:p>
        </w:tc>
        <w:tc>
          <w:tcPr>
            <w:tcW w:w="1919" w:type="dxa"/>
            <w:vMerge/>
            <w:tcBorders>
              <w:top w:val="nil"/>
            </w:tcBorders>
            <w:shd w:val="clear" w:color="auto" w:fill="D9DADB"/>
          </w:tcPr>
          <w:p w14:paraId="2960DA0A" w14:textId="77777777" w:rsidR="00D306A4" w:rsidRPr="0054647E" w:rsidRDefault="00D306A4" w:rsidP="00E17F03">
            <w:pPr>
              <w:rPr>
                <w:rFonts w:ascii="Arial Narrow" w:hAnsi="Arial Narrow"/>
                <w:sz w:val="18"/>
                <w:szCs w:val="18"/>
              </w:rPr>
            </w:pPr>
          </w:p>
        </w:tc>
      </w:tr>
      <w:tr w:rsidR="00D306A4" w14:paraId="6B2F8549" w14:textId="77777777" w:rsidTr="00D306A4">
        <w:trPr>
          <w:trHeight w:val="233"/>
        </w:trPr>
        <w:tc>
          <w:tcPr>
            <w:tcW w:w="1625" w:type="dxa"/>
            <w:vMerge/>
            <w:tcBorders>
              <w:top w:val="nil"/>
            </w:tcBorders>
          </w:tcPr>
          <w:p w14:paraId="30276511" w14:textId="77777777" w:rsidR="00D306A4" w:rsidRPr="0054647E" w:rsidRDefault="00D306A4" w:rsidP="002C53F2">
            <w:pPr>
              <w:rPr>
                <w:rFonts w:ascii="Arial Narrow" w:hAnsi="Arial Narrow"/>
                <w:sz w:val="18"/>
                <w:szCs w:val="18"/>
              </w:rPr>
            </w:pPr>
          </w:p>
        </w:tc>
        <w:tc>
          <w:tcPr>
            <w:tcW w:w="1418" w:type="dxa"/>
          </w:tcPr>
          <w:p w14:paraId="725D1284" w14:textId="77777777" w:rsidR="00D306A4" w:rsidRPr="0054647E" w:rsidRDefault="00D306A4" w:rsidP="002C53F2">
            <w:pPr>
              <w:pStyle w:val="TableParagraph"/>
              <w:ind w:left="109"/>
              <w:rPr>
                <w:sz w:val="18"/>
                <w:szCs w:val="18"/>
              </w:rPr>
            </w:pPr>
            <w:r w:rsidRPr="0054647E">
              <w:rPr>
                <w:color w:val="231F20"/>
                <w:sz w:val="18"/>
                <w:szCs w:val="18"/>
              </w:rPr>
              <w:t>Ensemble</w:t>
            </w:r>
          </w:p>
        </w:tc>
        <w:tc>
          <w:tcPr>
            <w:tcW w:w="992" w:type="dxa"/>
          </w:tcPr>
          <w:p w14:paraId="779C4DE2" w14:textId="77777777" w:rsidR="00D306A4" w:rsidRPr="0054647E" w:rsidRDefault="00D306A4" w:rsidP="002C53F2">
            <w:pPr>
              <w:pStyle w:val="TableParagraph"/>
              <w:ind w:left="110"/>
              <w:rPr>
                <w:sz w:val="18"/>
                <w:szCs w:val="18"/>
              </w:rPr>
            </w:pPr>
            <w:r w:rsidRPr="0054647E">
              <w:rPr>
                <w:color w:val="231F20"/>
                <w:sz w:val="18"/>
                <w:szCs w:val="18"/>
              </w:rPr>
              <w:t>28 %</w:t>
            </w:r>
          </w:p>
        </w:tc>
        <w:tc>
          <w:tcPr>
            <w:tcW w:w="992" w:type="dxa"/>
          </w:tcPr>
          <w:p w14:paraId="4264C1BA" w14:textId="77777777" w:rsidR="00D306A4" w:rsidRPr="0054647E" w:rsidRDefault="00D306A4" w:rsidP="00E17F03">
            <w:pPr>
              <w:rPr>
                <w:rFonts w:ascii="Arial Narrow" w:hAnsi="Arial Narrow"/>
                <w:sz w:val="18"/>
                <w:szCs w:val="18"/>
              </w:rPr>
            </w:pPr>
            <w:r>
              <w:rPr>
                <w:rFonts w:ascii="Arial Narrow" w:hAnsi="Arial Narrow"/>
                <w:sz w:val="18"/>
                <w:szCs w:val="18"/>
              </w:rPr>
              <w:t>32%</w:t>
            </w:r>
          </w:p>
        </w:tc>
        <w:tc>
          <w:tcPr>
            <w:tcW w:w="992" w:type="dxa"/>
          </w:tcPr>
          <w:p w14:paraId="2E68C254" w14:textId="77777777" w:rsidR="00D306A4" w:rsidRPr="0054647E" w:rsidRDefault="00586999" w:rsidP="00586999">
            <w:pPr>
              <w:rPr>
                <w:rFonts w:ascii="Arial Narrow" w:hAnsi="Arial Narrow"/>
                <w:sz w:val="18"/>
                <w:szCs w:val="18"/>
              </w:rPr>
            </w:pPr>
            <w:r>
              <w:rPr>
                <w:rFonts w:ascii="Arial Narrow" w:hAnsi="Arial Narrow"/>
                <w:sz w:val="18"/>
                <w:szCs w:val="18"/>
              </w:rPr>
              <w:t>36%</w:t>
            </w:r>
          </w:p>
        </w:tc>
        <w:tc>
          <w:tcPr>
            <w:tcW w:w="1069" w:type="dxa"/>
          </w:tcPr>
          <w:p w14:paraId="03F3EE7B" w14:textId="77777777" w:rsidR="00D306A4" w:rsidRPr="0054647E" w:rsidRDefault="00D306A4" w:rsidP="00D306A4">
            <w:pPr>
              <w:rPr>
                <w:rFonts w:ascii="Arial Narrow" w:hAnsi="Arial Narrow"/>
                <w:sz w:val="18"/>
                <w:szCs w:val="18"/>
              </w:rPr>
            </w:pPr>
            <w:r>
              <w:rPr>
                <w:rFonts w:ascii="Arial Narrow" w:hAnsi="Arial Narrow"/>
                <w:sz w:val="18"/>
                <w:szCs w:val="18"/>
              </w:rPr>
              <w:t>26%</w:t>
            </w:r>
          </w:p>
        </w:tc>
        <w:tc>
          <w:tcPr>
            <w:tcW w:w="993" w:type="dxa"/>
            <w:vMerge/>
            <w:tcBorders>
              <w:top w:val="nil"/>
            </w:tcBorders>
          </w:tcPr>
          <w:p w14:paraId="40108F9E" w14:textId="77777777" w:rsidR="00D306A4" w:rsidRPr="0054647E" w:rsidRDefault="00D306A4" w:rsidP="00E17F03">
            <w:pPr>
              <w:jc w:val="left"/>
              <w:rPr>
                <w:rFonts w:ascii="Arial Narrow" w:hAnsi="Arial Narrow"/>
                <w:sz w:val="18"/>
                <w:szCs w:val="18"/>
              </w:rPr>
            </w:pPr>
          </w:p>
        </w:tc>
        <w:tc>
          <w:tcPr>
            <w:tcW w:w="1624" w:type="dxa"/>
          </w:tcPr>
          <w:p w14:paraId="56627D4F" w14:textId="77777777" w:rsidR="00D306A4" w:rsidRPr="0054647E" w:rsidRDefault="00D306A4" w:rsidP="002C53F2">
            <w:pPr>
              <w:pStyle w:val="TableParagraph"/>
              <w:ind w:left="12"/>
              <w:rPr>
                <w:i/>
                <w:sz w:val="18"/>
                <w:szCs w:val="18"/>
              </w:rPr>
            </w:pPr>
            <w:r w:rsidRPr="0054647E">
              <w:rPr>
                <w:i/>
                <w:color w:val="231F20"/>
                <w:w w:val="99"/>
                <w:sz w:val="18"/>
                <w:szCs w:val="18"/>
              </w:rPr>
              <w:t>%</w:t>
            </w:r>
          </w:p>
        </w:tc>
        <w:tc>
          <w:tcPr>
            <w:tcW w:w="1919" w:type="dxa"/>
          </w:tcPr>
          <w:p w14:paraId="1B6E2288" w14:textId="77777777" w:rsidR="00D306A4" w:rsidRPr="0054647E" w:rsidRDefault="00D306A4" w:rsidP="00E17F03">
            <w:pPr>
              <w:pStyle w:val="TableParagraph"/>
              <w:ind w:left="14"/>
              <w:rPr>
                <w:i/>
                <w:sz w:val="18"/>
                <w:szCs w:val="18"/>
              </w:rPr>
            </w:pPr>
            <w:r w:rsidRPr="0054647E">
              <w:rPr>
                <w:i/>
                <w:color w:val="231F20"/>
                <w:w w:val="99"/>
                <w:sz w:val="18"/>
                <w:szCs w:val="18"/>
              </w:rPr>
              <w:t>%</w:t>
            </w:r>
          </w:p>
        </w:tc>
      </w:tr>
      <w:tr w:rsidR="00D306A4" w14:paraId="4B6B065A" w14:textId="77777777" w:rsidTr="00D306A4">
        <w:trPr>
          <w:trHeight w:val="233"/>
        </w:trPr>
        <w:tc>
          <w:tcPr>
            <w:tcW w:w="1625" w:type="dxa"/>
            <w:vMerge w:val="restart"/>
          </w:tcPr>
          <w:p w14:paraId="19191F1C" w14:textId="77777777" w:rsidR="00D306A4" w:rsidRPr="00C753EF" w:rsidRDefault="00D306A4" w:rsidP="002C53F2">
            <w:pPr>
              <w:pStyle w:val="TableParagraph"/>
              <w:spacing w:line="264" w:lineRule="auto"/>
              <w:ind w:left="110" w:right="224"/>
              <w:rPr>
                <w:i/>
                <w:sz w:val="18"/>
                <w:szCs w:val="18"/>
                <w:lang w:val="fr-FR"/>
              </w:rPr>
            </w:pPr>
            <w:r w:rsidRPr="00C753EF">
              <w:rPr>
                <w:i/>
                <w:color w:val="231F20"/>
                <w:sz w:val="18"/>
                <w:szCs w:val="18"/>
                <w:lang w:val="fr-FR"/>
              </w:rPr>
              <w:t>Part des doctorats obtenus en plus de 72 mois (6 ans)</w:t>
            </w:r>
          </w:p>
          <w:p w14:paraId="73CB23B3" w14:textId="77777777" w:rsidR="00D306A4" w:rsidRPr="0054647E" w:rsidRDefault="00D306A4" w:rsidP="002C53F2">
            <w:pPr>
              <w:pStyle w:val="TableParagraph"/>
              <w:spacing w:before="25"/>
              <w:ind w:left="110"/>
              <w:rPr>
                <w:i/>
                <w:sz w:val="18"/>
                <w:szCs w:val="18"/>
              </w:rPr>
            </w:pPr>
            <w:r w:rsidRPr="0054647E">
              <w:rPr>
                <w:i/>
                <w:color w:val="231F20"/>
                <w:sz w:val="18"/>
                <w:szCs w:val="18"/>
              </w:rPr>
              <w:t>(pour information)</w:t>
            </w:r>
          </w:p>
        </w:tc>
        <w:tc>
          <w:tcPr>
            <w:tcW w:w="1418" w:type="dxa"/>
          </w:tcPr>
          <w:p w14:paraId="53258283" w14:textId="77777777" w:rsidR="00D306A4" w:rsidRPr="0054647E" w:rsidRDefault="00D306A4" w:rsidP="002C53F2">
            <w:pPr>
              <w:pStyle w:val="TableParagraph"/>
              <w:ind w:left="109"/>
              <w:rPr>
                <w:sz w:val="18"/>
                <w:szCs w:val="18"/>
              </w:rPr>
            </w:pPr>
            <w:r w:rsidRPr="0054647E">
              <w:rPr>
                <w:color w:val="231F20"/>
                <w:sz w:val="18"/>
                <w:szCs w:val="18"/>
              </w:rPr>
              <w:t>DEG</w:t>
            </w:r>
          </w:p>
        </w:tc>
        <w:tc>
          <w:tcPr>
            <w:tcW w:w="992" w:type="dxa"/>
          </w:tcPr>
          <w:p w14:paraId="610CB86D" w14:textId="77777777" w:rsidR="00D306A4" w:rsidRPr="0054647E" w:rsidRDefault="00D306A4" w:rsidP="002C53F2">
            <w:pPr>
              <w:pStyle w:val="TableParagraph"/>
              <w:ind w:left="110"/>
              <w:rPr>
                <w:sz w:val="18"/>
                <w:szCs w:val="18"/>
              </w:rPr>
            </w:pPr>
            <w:r w:rsidRPr="0054647E">
              <w:rPr>
                <w:color w:val="231F20"/>
                <w:sz w:val="18"/>
                <w:szCs w:val="18"/>
              </w:rPr>
              <w:t>27 %</w:t>
            </w:r>
          </w:p>
        </w:tc>
        <w:tc>
          <w:tcPr>
            <w:tcW w:w="992" w:type="dxa"/>
          </w:tcPr>
          <w:p w14:paraId="400C0976" w14:textId="77777777" w:rsidR="00D306A4" w:rsidRPr="0054647E" w:rsidRDefault="00D306A4" w:rsidP="00E17F03">
            <w:pPr>
              <w:pStyle w:val="TableParagraph"/>
              <w:rPr>
                <w:sz w:val="18"/>
                <w:szCs w:val="18"/>
              </w:rPr>
            </w:pPr>
            <w:r>
              <w:rPr>
                <w:sz w:val="18"/>
                <w:szCs w:val="18"/>
              </w:rPr>
              <w:t>29%</w:t>
            </w:r>
          </w:p>
        </w:tc>
        <w:tc>
          <w:tcPr>
            <w:tcW w:w="992" w:type="dxa"/>
          </w:tcPr>
          <w:p w14:paraId="28D3C1DF" w14:textId="77777777" w:rsidR="00D306A4" w:rsidRPr="0054647E" w:rsidRDefault="00586999" w:rsidP="00586999">
            <w:pPr>
              <w:pStyle w:val="TableParagraph"/>
              <w:rPr>
                <w:sz w:val="18"/>
                <w:szCs w:val="18"/>
              </w:rPr>
            </w:pPr>
            <w:r>
              <w:rPr>
                <w:sz w:val="18"/>
                <w:szCs w:val="18"/>
              </w:rPr>
              <w:t>9%</w:t>
            </w:r>
          </w:p>
        </w:tc>
        <w:tc>
          <w:tcPr>
            <w:tcW w:w="1069" w:type="dxa"/>
          </w:tcPr>
          <w:p w14:paraId="5EC13EDC" w14:textId="77777777" w:rsidR="00D306A4" w:rsidRPr="0054647E" w:rsidRDefault="00D306A4" w:rsidP="00D306A4">
            <w:pPr>
              <w:pStyle w:val="TableParagraph"/>
              <w:rPr>
                <w:sz w:val="18"/>
                <w:szCs w:val="18"/>
              </w:rPr>
            </w:pPr>
            <w:r>
              <w:rPr>
                <w:sz w:val="18"/>
                <w:szCs w:val="18"/>
              </w:rPr>
              <w:t>27%</w:t>
            </w:r>
          </w:p>
        </w:tc>
        <w:tc>
          <w:tcPr>
            <w:tcW w:w="993" w:type="dxa"/>
            <w:vMerge w:val="restart"/>
          </w:tcPr>
          <w:p w14:paraId="36955643" w14:textId="77777777" w:rsidR="00D306A4" w:rsidRPr="0054647E" w:rsidRDefault="00D306A4" w:rsidP="00E17F03">
            <w:pPr>
              <w:pStyle w:val="TableParagraph"/>
              <w:jc w:val="left"/>
              <w:rPr>
                <w:sz w:val="18"/>
                <w:szCs w:val="18"/>
              </w:rPr>
            </w:pPr>
          </w:p>
        </w:tc>
        <w:tc>
          <w:tcPr>
            <w:tcW w:w="1624" w:type="dxa"/>
            <w:vMerge w:val="restart"/>
            <w:shd w:val="clear" w:color="auto" w:fill="D9DADB"/>
          </w:tcPr>
          <w:p w14:paraId="1A1B281A" w14:textId="77777777" w:rsidR="00D306A4" w:rsidRPr="0054647E" w:rsidRDefault="00D306A4" w:rsidP="002C53F2">
            <w:pPr>
              <w:pStyle w:val="TableParagraph"/>
              <w:rPr>
                <w:sz w:val="18"/>
                <w:szCs w:val="18"/>
              </w:rPr>
            </w:pPr>
          </w:p>
        </w:tc>
        <w:tc>
          <w:tcPr>
            <w:tcW w:w="1919" w:type="dxa"/>
            <w:vMerge w:val="restart"/>
            <w:shd w:val="clear" w:color="auto" w:fill="D9DADB"/>
          </w:tcPr>
          <w:p w14:paraId="1EDE262B" w14:textId="77777777" w:rsidR="00D306A4" w:rsidRPr="0054647E" w:rsidRDefault="00D306A4" w:rsidP="00E17F03">
            <w:pPr>
              <w:pStyle w:val="TableParagraph"/>
              <w:rPr>
                <w:sz w:val="18"/>
                <w:szCs w:val="18"/>
              </w:rPr>
            </w:pPr>
          </w:p>
        </w:tc>
      </w:tr>
      <w:tr w:rsidR="00D306A4" w14:paraId="674475D0" w14:textId="77777777" w:rsidTr="00D306A4">
        <w:trPr>
          <w:trHeight w:val="233"/>
        </w:trPr>
        <w:tc>
          <w:tcPr>
            <w:tcW w:w="1625" w:type="dxa"/>
            <w:vMerge/>
            <w:tcBorders>
              <w:top w:val="nil"/>
            </w:tcBorders>
          </w:tcPr>
          <w:p w14:paraId="63DF9684" w14:textId="77777777" w:rsidR="00D306A4" w:rsidRPr="0054647E" w:rsidRDefault="00D306A4" w:rsidP="002C53F2">
            <w:pPr>
              <w:rPr>
                <w:rFonts w:ascii="Arial Narrow" w:hAnsi="Arial Narrow"/>
                <w:sz w:val="18"/>
                <w:szCs w:val="18"/>
              </w:rPr>
            </w:pPr>
          </w:p>
        </w:tc>
        <w:tc>
          <w:tcPr>
            <w:tcW w:w="1418" w:type="dxa"/>
          </w:tcPr>
          <w:p w14:paraId="139E2E68" w14:textId="77777777" w:rsidR="00D306A4" w:rsidRPr="0054647E" w:rsidRDefault="00D306A4" w:rsidP="002C53F2">
            <w:pPr>
              <w:pStyle w:val="TableParagraph"/>
              <w:ind w:left="109"/>
              <w:rPr>
                <w:sz w:val="18"/>
                <w:szCs w:val="18"/>
              </w:rPr>
            </w:pPr>
            <w:r w:rsidRPr="0054647E">
              <w:rPr>
                <w:color w:val="231F20"/>
                <w:sz w:val="18"/>
                <w:szCs w:val="18"/>
              </w:rPr>
              <w:t>SHS</w:t>
            </w:r>
          </w:p>
        </w:tc>
        <w:tc>
          <w:tcPr>
            <w:tcW w:w="992" w:type="dxa"/>
          </w:tcPr>
          <w:p w14:paraId="36670733" w14:textId="77777777" w:rsidR="00D306A4" w:rsidRPr="0054647E" w:rsidRDefault="00D306A4" w:rsidP="002C53F2">
            <w:pPr>
              <w:pStyle w:val="TableParagraph"/>
              <w:ind w:left="110"/>
              <w:rPr>
                <w:sz w:val="18"/>
                <w:szCs w:val="18"/>
              </w:rPr>
            </w:pPr>
            <w:r w:rsidRPr="0054647E">
              <w:rPr>
                <w:color w:val="231F20"/>
                <w:sz w:val="18"/>
                <w:szCs w:val="18"/>
              </w:rPr>
              <w:t>34 %</w:t>
            </w:r>
          </w:p>
        </w:tc>
        <w:tc>
          <w:tcPr>
            <w:tcW w:w="992" w:type="dxa"/>
          </w:tcPr>
          <w:p w14:paraId="298C0AF1" w14:textId="77777777" w:rsidR="00D306A4" w:rsidRPr="0054647E" w:rsidRDefault="00D306A4" w:rsidP="00E17F03">
            <w:pPr>
              <w:rPr>
                <w:rFonts w:ascii="Arial Narrow" w:hAnsi="Arial Narrow"/>
                <w:sz w:val="18"/>
                <w:szCs w:val="18"/>
              </w:rPr>
            </w:pPr>
            <w:r>
              <w:rPr>
                <w:rFonts w:ascii="Arial Narrow" w:hAnsi="Arial Narrow"/>
                <w:sz w:val="18"/>
                <w:szCs w:val="18"/>
              </w:rPr>
              <w:t>32%</w:t>
            </w:r>
          </w:p>
        </w:tc>
        <w:tc>
          <w:tcPr>
            <w:tcW w:w="992" w:type="dxa"/>
          </w:tcPr>
          <w:p w14:paraId="7C8C8A1A" w14:textId="77777777" w:rsidR="00D306A4" w:rsidRPr="0054647E" w:rsidRDefault="00586999" w:rsidP="00586999">
            <w:pPr>
              <w:rPr>
                <w:rFonts w:ascii="Arial Narrow" w:hAnsi="Arial Narrow"/>
                <w:sz w:val="18"/>
                <w:szCs w:val="18"/>
              </w:rPr>
            </w:pPr>
            <w:r>
              <w:rPr>
                <w:rFonts w:ascii="Arial Narrow" w:hAnsi="Arial Narrow"/>
                <w:sz w:val="18"/>
                <w:szCs w:val="18"/>
              </w:rPr>
              <w:t>31%</w:t>
            </w:r>
          </w:p>
        </w:tc>
        <w:tc>
          <w:tcPr>
            <w:tcW w:w="1069" w:type="dxa"/>
          </w:tcPr>
          <w:p w14:paraId="369AFD62" w14:textId="77777777" w:rsidR="00D306A4" w:rsidRPr="0054647E" w:rsidRDefault="00D306A4" w:rsidP="00D306A4">
            <w:pPr>
              <w:rPr>
                <w:rFonts w:ascii="Arial Narrow" w:hAnsi="Arial Narrow"/>
                <w:sz w:val="18"/>
                <w:szCs w:val="18"/>
              </w:rPr>
            </w:pPr>
            <w:r>
              <w:rPr>
                <w:rFonts w:ascii="Arial Narrow" w:hAnsi="Arial Narrow"/>
                <w:sz w:val="18"/>
                <w:szCs w:val="18"/>
              </w:rPr>
              <w:t>44%</w:t>
            </w:r>
          </w:p>
        </w:tc>
        <w:tc>
          <w:tcPr>
            <w:tcW w:w="993" w:type="dxa"/>
            <w:vMerge/>
            <w:tcBorders>
              <w:top w:val="nil"/>
            </w:tcBorders>
          </w:tcPr>
          <w:p w14:paraId="72F76ED7" w14:textId="77777777" w:rsidR="00D306A4" w:rsidRPr="0054647E" w:rsidRDefault="00D306A4" w:rsidP="002C53F2">
            <w:pPr>
              <w:rPr>
                <w:rFonts w:ascii="Arial Narrow" w:hAnsi="Arial Narrow"/>
                <w:sz w:val="18"/>
                <w:szCs w:val="18"/>
              </w:rPr>
            </w:pPr>
          </w:p>
        </w:tc>
        <w:tc>
          <w:tcPr>
            <w:tcW w:w="1624" w:type="dxa"/>
            <w:vMerge/>
            <w:tcBorders>
              <w:top w:val="nil"/>
            </w:tcBorders>
            <w:shd w:val="clear" w:color="auto" w:fill="D9DADB"/>
          </w:tcPr>
          <w:p w14:paraId="196430EF" w14:textId="77777777" w:rsidR="00D306A4" w:rsidRPr="0054647E" w:rsidRDefault="00D306A4" w:rsidP="002C53F2">
            <w:pPr>
              <w:rPr>
                <w:rFonts w:ascii="Arial Narrow" w:hAnsi="Arial Narrow"/>
                <w:sz w:val="18"/>
                <w:szCs w:val="18"/>
              </w:rPr>
            </w:pPr>
          </w:p>
        </w:tc>
        <w:tc>
          <w:tcPr>
            <w:tcW w:w="1919" w:type="dxa"/>
            <w:vMerge/>
            <w:tcBorders>
              <w:top w:val="nil"/>
            </w:tcBorders>
            <w:shd w:val="clear" w:color="auto" w:fill="D9DADB"/>
          </w:tcPr>
          <w:p w14:paraId="33B5F9FF" w14:textId="77777777" w:rsidR="00D306A4" w:rsidRPr="0054647E" w:rsidRDefault="00D306A4" w:rsidP="00E17F03">
            <w:pPr>
              <w:rPr>
                <w:rFonts w:ascii="Arial Narrow" w:hAnsi="Arial Narrow"/>
                <w:sz w:val="18"/>
                <w:szCs w:val="18"/>
              </w:rPr>
            </w:pPr>
          </w:p>
        </w:tc>
      </w:tr>
      <w:tr w:rsidR="00D306A4" w14:paraId="5E9DDBF4" w14:textId="77777777" w:rsidTr="00D306A4">
        <w:trPr>
          <w:trHeight w:val="227"/>
        </w:trPr>
        <w:tc>
          <w:tcPr>
            <w:tcW w:w="1625" w:type="dxa"/>
            <w:vMerge/>
            <w:tcBorders>
              <w:top w:val="nil"/>
            </w:tcBorders>
          </w:tcPr>
          <w:p w14:paraId="4868A605" w14:textId="77777777" w:rsidR="00D306A4" w:rsidRPr="0054647E" w:rsidRDefault="00D306A4" w:rsidP="002C53F2">
            <w:pPr>
              <w:rPr>
                <w:rFonts w:ascii="Arial Narrow" w:hAnsi="Arial Narrow"/>
                <w:sz w:val="18"/>
                <w:szCs w:val="18"/>
              </w:rPr>
            </w:pPr>
          </w:p>
        </w:tc>
        <w:tc>
          <w:tcPr>
            <w:tcW w:w="1418" w:type="dxa"/>
          </w:tcPr>
          <w:p w14:paraId="71B5F883" w14:textId="77777777" w:rsidR="00D306A4" w:rsidRPr="0054647E" w:rsidRDefault="00D306A4" w:rsidP="002C53F2">
            <w:pPr>
              <w:pStyle w:val="TableParagraph"/>
              <w:spacing w:line="159" w:lineRule="exact"/>
              <w:ind w:left="109"/>
              <w:rPr>
                <w:sz w:val="18"/>
                <w:szCs w:val="18"/>
              </w:rPr>
            </w:pPr>
            <w:r w:rsidRPr="0054647E">
              <w:rPr>
                <w:color w:val="231F20"/>
                <w:sz w:val="18"/>
                <w:szCs w:val="18"/>
              </w:rPr>
              <w:t>Sciences</w:t>
            </w:r>
          </w:p>
        </w:tc>
        <w:tc>
          <w:tcPr>
            <w:tcW w:w="992" w:type="dxa"/>
          </w:tcPr>
          <w:p w14:paraId="6D0BAC9A" w14:textId="77777777" w:rsidR="00D306A4" w:rsidRPr="0054647E" w:rsidRDefault="00D306A4" w:rsidP="002C53F2">
            <w:pPr>
              <w:pStyle w:val="TableParagraph"/>
              <w:rPr>
                <w:sz w:val="18"/>
                <w:szCs w:val="18"/>
              </w:rPr>
            </w:pPr>
          </w:p>
        </w:tc>
        <w:tc>
          <w:tcPr>
            <w:tcW w:w="992" w:type="dxa"/>
          </w:tcPr>
          <w:p w14:paraId="73E98940" w14:textId="77777777" w:rsidR="00D306A4" w:rsidRPr="0054647E" w:rsidRDefault="00D306A4" w:rsidP="002C53F2">
            <w:pPr>
              <w:rPr>
                <w:rFonts w:ascii="Arial Narrow" w:hAnsi="Arial Narrow"/>
                <w:sz w:val="18"/>
                <w:szCs w:val="18"/>
              </w:rPr>
            </w:pPr>
            <w:r>
              <w:rPr>
                <w:rFonts w:ascii="Arial Narrow" w:hAnsi="Arial Narrow"/>
                <w:sz w:val="18"/>
                <w:szCs w:val="18"/>
              </w:rPr>
              <w:t>0%</w:t>
            </w:r>
          </w:p>
        </w:tc>
        <w:tc>
          <w:tcPr>
            <w:tcW w:w="992" w:type="dxa"/>
          </w:tcPr>
          <w:p w14:paraId="61435F73" w14:textId="77777777" w:rsidR="00D306A4" w:rsidRPr="0054647E" w:rsidRDefault="00586999" w:rsidP="00586999">
            <w:pPr>
              <w:rPr>
                <w:rFonts w:ascii="Arial Narrow" w:hAnsi="Arial Narrow"/>
                <w:sz w:val="18"/>
                <w:szCs w:val="18"/>
              </w:rPr>
            </w:pPr>
            <w:r>
              <w:rPr>
                <w:rFonts w:ascii="Arial Narrow" w:hAnsi="Arial Narrow"/>
                <w:sz w:val="18"/>
                <w:szCs w:val="18"/>
              </w:rPr>
              <w:t>0%</w:t>
            </w:r>
          </w:p>
        </w:tc>
        <w:tc>
          <w:tcPr>
            <w:tcW w:w="1069" w:type="dxa"/>
          </w:tcPr>
          <w:p w14:paraId="70B19AB6" w14:textId="77777777" w:rsidR="00D306A4" w:rsidRPr="0054647E" w:rsidRDefault="00D306A4" w:rsidP="00D306A4">
            <w:pPr>
              <w:rPr>
                <w:rFonts w:ascii="Arial Narrow" w:hAnsi="Arial Narrow"/>
                <w:sz w:val="18"/>
                <w:szCs w:val="18"/>
              </w:rPr>
            </w:pPr>
            <w:r>
              <w:rPr>
                <w:rFonts w:ascii="Arial Narrow" w:hAnsi="Arial Narrow"/>
                <w:sz w:val="18"/>
                <w:szCs w:val="18"/>
              </w:rPr>
              <w:t>10%</w:t>
            </w:r>
          </w:p>
        </w:tc>
        <w:tc>
          <w:tcPr>
            <w:tcW w:w="993" w:type="dxa"/>
            <w:vMerge/>
            <w:tcBorders>
              <w:top w:val="nil"/>
            </w:tcBorders>
          </w:tcPr>
          <w:p w14:paraId="68893372" w14:textId="77777777" w:rsidR="00D306A4" w:rsidRPr="0054647E" w:rsidRDefault="00D306A4" w:rsidP="002C53F2">
            <w:pPr>
              <w:rPr>
                <w:rFonts w:ascii="Arial Narrow" w:hAnsi="Arial Narrow"/>
                <w:sz w:val="18"/>
                <w:szCs w:val="18"/>
              </w:rPr>
            </w:pPr>
          </w:p>
        </w:tc>
        <w:tc>
          <w:tcPr>
            <w:tcW w:w="1624" w:type="dxa"/>
            <w:vMerge/>
            <w:tcBorders>
              <w:top w:val="nil"/>
            </w:tcBorders>
            <w:shd w:val="clear" w:color="auto" w:fill="D9DADB"/>
          </w:tcPr>
          <w:p w14:paraId="72879C04" w14:textId="77777777" w:rsidR="00D306A4" w:rsidRPr="0054647E" w:rsidRDefault="00D306A4" w:rsidP="002C53F2">
            <w:pPr>
              <w:rPr>
                <w:rFonts w:ascii="Arial Narrow" w:hAnsi="Arial Narrow"/>
                <w:sz w:val="18"/>
                <w:szCs w:val="18"/>
              </w:rPr>
            </w:pPr>
          </w:p>
        </w:tc>
        <w:tc>
          <w:tcPr>
            <w:tcW w:w="1919" w:type="dxa"/>
            <w:vMerge/>
            <w:tcBorders>
              <w:top w:val="nil"/>
            </w:tcBorders>
            <w:shd w:val="clear" w:color="auto" w:fill="D9DADB"/>
          </w:tcPr>
          <w:p w14:paraId="57792C1B" w14:textId="77777777" w:rsidR="00D306A4" w:rsidRPr="0054647E" w:rsidRDefault="00D306A4" w:rsidP="00E17F03">
            <w:pPr>
              <w:rPr>
                <w:rFonts w:ascii="Arial Narrow" w:hAnsi="Arial Narrow"/>
                <w:sz w:val="18"/>
                <w:szCs w:val="18"/>
              </w:rPr>
            </w:pPr>
          </w:p>
        </w:tc>
      </w:tr>
      <w:tr w:rsidR="00D306A4" w14:paraId="0D334DBD" w14:textId="77777777" w:rsidTr="00D306A4">
        <w:trPr>
          <w:trHeight w:val="233"/>
        </w:trPr>
        <w:tc>
          <w:tcPr>
            <w:tcW w:w="1625" w:type="dxa"/>
            <w:vMerge/>
            <w:tcBorders>
              <w:top w:val="nil"/>
            </w:tcBorders>
          </w:tcPr>
          <w:p w14:paraId="690BF8CE" w14:textId="77777777" w:rsidR="00D306A4" w:rsidRPr="0054647E" w:rsidRDefault="00D306A4" w:rsidP="002C53F2">
            <w:pPr>
              <w:rPr>
                <w:rFonts w:ascii="Arial Narrow" w:hAnsi="Arial Narrow"/>
                <w:sz w:val="18"/>
                <w:szCs w:val="18"/>
              </w:rPr>
            </w:pPr>
          </w:p>
        </w:tc>
        <w:tc>
          <w:tcPr>
            <w:tcW w:w="1418" w:type="dxa"/>
          </w:tcPr>
          <w:p w14:paraId="0B54D686" w14:textId="77777777" w:rsidR="00D306A4" w:rsidRPr="0054647E" w:rsidRDefault="00D306A4" w:rsidP="002C53F2">
            <w:pPr>
              <w:pStyle w:val="TableParagraph"/>
              <w:spacing w:before="41" w:line="159" w:lineRule="exact"/>
              <w:ind w:left="109"/>
              <w:rPr>
                <w:sz w:val="18"/>
                <w:szCs w:val="18"/>
              </w:rPr>
            </w:pPr>
            <w:r w:rsidRPr="0054647E">
              <w:rPr>
                <w:color w:val="231F20"/>
                <w:sz w:val="18"/>
                <w:szCs w:val="18"/>
              </w:rPr>
              <w:t>Ensemble</w:t>
            </w:r>
          </w:p>
        </w:tc>
        <w:tc>
          <w:tcPr>
            <w:tcW w:w="992" w:type="dxa"/>
          </w:tcPr>
          <w:p w14:paraId="50B6846E" w14:textId="77777777" w:rsidR="00D306A4" w:rsidRPr="0054647E" w:rsidRDefault="00D306A4" w:rsidP="002C53F2">
            <w:pPr>
              <w:pStyle w:val="TableParagraph"/>
              <w:spacing w:before="41" w:line="159" w:lineRule="exact"/>
              <w:ind w:left="110"/>
              <w:rPr>
                <w:sz w:val="18"/>
                <w:szCs w:val="18"/>
              </w:rPr>
            </w:pPr>
            <w:r w:rsidRPr="0054647E">
              <w:rPr>
                <w:color w:val="231F20"/>
                <w:sz w:val="18"/>
                <w:szCs w:val="18"/>
              </w:rPr>
              <w:t>32 %</w:t>
            </w:r>
          </w:p>
        </w:tc>
        <w:tc>
          <w:tcPr>
            <w:tcW w:w="992" w:type="dxa"/>
          </w:tcPr>
          <w:p w14:paraId="0503612E" w14:textId="77777777" w:rsidR="00D306A4" w:rsidRPr="0054647E" w:rsidRDefault="00D306A4" w:rsidP="002C53F2">
            <w:pPr>
              <w:rPr>
                <w:rFonts w:ascii="Arial Narrow" w:hAnsi="Arial Narrow"/>
                <w:sz w:val="18"/>
                <w:szCs w:val="18"/>
              </w:rPr>
            </w:pPr>
            <w:r>
              <w:rPr>
                <w:rFonts w:ascii="Arial Narrow" w:hAnsi="Arial Narrow"/>
                <w:sz w:val="18"/>
                <w:szCs w:val="18"/>
              </w:rPr>
              <w:t>28%</w:t>
            </w:r>
          </w:p>
        </w:tc>
        <w:tc>
          <w:tcPr>
            <w:tcW w:w="992" w:type="dxa"/>
          </w:tcPr>
          <w:p w14:paraId="6DB3E6CB" w14:textId="77777777" w:rsidR="00D306A4" w:rsidRPr="0054647E" w:rsidRDefault="00586999" w:rsidP="00586999">
            <w:pPr>
              <w:rPr>
                <w:rFonts w:ascii="Arial Narrow" w:hAnsi="Arial Narrow"/>
                <w:sz w:val="18"/>
                <w:szCs w:val="18"/>
              </w:rPr>
            </w:pPr>
            <w:r>
              <w:rPr>
                <w:rFonts w:ascii="Arial Narrow" w:hAnsi="Arial Narrow"/>
                <w:sz w:val="18"/>
                <w:szCs w:val="18"/>
              </w:rPr>
              <w:t>25%</w:t>
            </w:r>
          </w:p>
        </w:tc>
        <w:tc>
          <w:tcPr>
            <w:tcW w:w="1069" w:type="dxa"/>
          </w:tcPr>
          <w:p w14:paraId="29A9E5B8" w14:textId="77777777" w:rsidR="00D306A4" w:rsidRPr="0054647E" w:rsidRDefault="00D306A4" w:rsidP="00D306A4">
            <w:pPr>
              <w:rPr>
                <w:rFonts w:ascii="Arial Narrow" w:hAnsi="Arial Narrow"/>
                <w:sz w:val="18"/>
                <w:szCs w:val="18"/>
              </w:rPr>
            </w:pPr>
            <w:r>
              <w:rPr>
                <w:rFonts w:ascii="Arial Narrow" w:hAnsi="Arial Narrow"/>
                <w:sz w:val="18"/>
                <w:szCs w:val="18"/>
              </w:rPr>
              <w:t>36%</w:t>
            </w:r>
          </w:p>
        </w:tc>
        <w:tc>
          <w:tcPr>
            <w:tcW w:w="993" w:type="dxa"/>
            <w:vMerge/>
            <w:tcBorders>
              <w:top w:val="nil"/>
            </w:tcBorders>
          </w:tcPr>
          <w:p w14:paraId="75DE93F0" w14:textId="77777777" w:rsidR="00D306A4" w:rsidRPr="0054647E" w:rsidRDefault="00D306A4" w:rsidP="002C53F2">
            <w:pPr>
              <w:rPr>
                <w:rFonts w:ascii="Arial Narrow" w:hAnsi="Arial Narrow"/>
                <w:sz w:val="18"/>
                <w:szCs w:val="18"/>
              </w:rPr>
            </w:pPr>
          </w:p>
        </w:tc>
        <w:tc>
          <w:tcPr>
            <w:tcW w:w="1624" w:type="dxa"/>
          </w:tcPr>
          <w:p w14:paraId="76DE650E" w14:textId="77777777" w:rsidR="00D306A4" w:rsidRPr="0054647E" w:rsidRDefault="00D306A4" w:rsidP="002C53F2">
            <w:pPr>
              <w:pStyle w:val="TableParagraph"/>
              <w:spacing w:before="41" w:line="159" w:lineRule="exact"/>
              <w:ind w:left="12"/>
              <w:rPr>
                <w:i/>
                <w:sz w:val="18"/>
                <w:szCs w:val="18"/>
              </w:rPr>
            </w:pPr>
            <w:r w:rsidRPr="0054647E">
              <w:rPr>
                <w:i/>
                <w:color w:val="231F20"/>
                <w:w w:val="99"/>
                <w:sz w:val="18"/>
                <w:szCs w:val="18"/>
              </w:rPr>
              <w:t>%</w:t>
            </w:r>
          </w:p>
        </w:tc>
        <w:tc>
          <w:tcPr>
            <w:tcW w:w="1919" w:type="dxa"/>
          </w:tcPr>
          <w:p w14:paraId="4CD7C87D" w14:textId="77777777" w:rsidR="00D306A4" w:rsidRPr="0054647E" w:rsidRDefault="00D306A4" w:rsidP="00E17F03">
            <w:pPr>
              <w:pStyle w:val="TableParagraph"/>
              <w:spacing w:before="41" w:line="159" w:lineRule="exact"/>
              <w:ind w:left="14"/>
              <w:rPr>
                <w:i/>
                <w:sz w:val="18"/>
                <w:szCs w:val="18"/>
              </w:rPr>
            </w:pPr>
            <w:r w:rsidRPr="0054647E">
              <w:rPr>
                <w:i/>
                <w:color w:val="231F20"/>
                <w:w w:val="99"/>
                <w:sz w:val="18"/>
                <w:szCs w:val="18"/>
              </w:rPr>
              <w:t>%</w:t>
            </w:r>
          </w:p>
        </w:tc>
      </w:tr>
    </w:tbl>
    <w:p w14:paraId="0439F579" w14:textId="77777777" w:rsidR="00BF530F" w:rsidRDefault="00BF530F" w:rsidP="00BF530F">
      <w:pPr>
        <w:pStyle w:val="Corpsdetexte"/>
        <w:spacing w:before="2"/>
        <w:rPr>
          <w:b/>
          <w:sz w:val="27"/>
        </w:rPr>
      </w:pPr>
    </w:p>
    <w:p w14:paraId="3E8AE412" w14:textId="77777777" w:rsidR="000F29AA" w:rsidRPr="00F20B81" w:rsidRDefault="00BF530F" w:rsidP="00F20B81">
      <w:pPr>
        <w:spacing w:line="237" w:lineRule="auto"/>
        <w:ind w:left="-426" w:right="682"/>
        <w:jc w:val="both"/>
        <w:rPr>
          <w:sz w:val="16"/>
        </w:rPr>
      </w:pPr>
      <w:r>
        <w:rPr>
          <w:color w:val="231F20"/>
          <w:sz w:val="16"/>
          <w:u w:val="single" w:color="231F20"/>
        </w:rPr>
        <w:t xml:space="preserve">Précisions </w:t>
      </w:r>
      <w:r>
        <w:rPr>
          <w:color w:val="231F20"/>
          <w:sz w:val="16"/>
        </w:rPr>
        <w:t xml:space="preserve">: la mesure propose une vision partielle de la réussite en D puisqu’elle ne porte que sur les thèses soutenues et donc sur les doctorant.es ayant abouti sur le parcours en D. L’indicateur ne permet pas de statuer sur la réussite globale de l’ensemble des inscrit.es en D puisque ne sont pas </w:t>
      </w:r>
      <w:r>
        <w:rPr>
          <w:color w:val="231F20"/>
          <w:sz w:val="16"/>
        </w:rPr>
        <w:lastRenderedPageBreak/>
        <w:t>comptabilisé.es les doctorant.es n’ayant pas soutenu pour diverses raisons, qui ne sont d’ailleurs pas toujours significatives d’un échec dans le parcours de formation et relèvent souvent d’une ins</w:t>
      </w:r>
      <w:r w:rsidR="00F20B81">
        <w:rPr>
          <w:color w:val="231F20"/>
          <w:sz w:val="16"/>
        </w:rPr>
        <w:t>ertion professionnelle anticipée.</w:t>
      </w:r>
    </w:p>
    <w:p w14:paraId="715C5A75" w14:textId="77777777" w:rsidR="0038102C" w:rsidRDefault="0038102C" w:rsidP="00613EA4">
      <w:pPr>
        <w:spacing w:before="1" w:after="20"/>
        <w:rPr>
          <w:rFonts w:ascii="Arial Narrow" w:hAnsi="Arial Narrow" w:cs="Arial"/>
          <w:b/>
          <w:color w:val="ED2024"/>
          <w:w w:val="105"/>
          <w:u w:val="single" w:color="ED2024"/>
        </w:rPr>
      </w:pPr>
    </w:p>
    <w:p w14:paraId="7F072520" w14:textId="77777777" w:rsidR="00495D3D" w:rsidRPr="00476A8B" w:rsidRDefault="00495D3D" w:rsidP="00495D3D">
      <w:pPr>
        <w:spacing w:line="240" w:lineRule="auto"/>
        <w:rPr>
          <w:rFonts w:ascii="Arial Narrow" w:hAnsi="Arial Narrow"/>
          <w:sz w:val="16"/>
          <w:szCs w:val="16"/>
          <w:lang w:eastAsia="fr-FR"/>
        </w:rPr>
      </w:pPr>
    </w:p>
    <w:p w14:paraId="502828BF" w14:textId="77777777" w:rsidR="001727FE" w:rsidRDefault="001727FE" w:rsidP="0063481A">
      <w:pPr>
        <w:shd w:val="clear" w:color="auto" w:fill="E6E6E6"/>
        <w:spacing w:line="240" w:lineRule="auto"/>
        <w:jc w:val="both"/>
        <w:rPr>
          <w:rFonts w:ascii="Arial Narrow" w:hAnsi="Arial Narrow"/>
          <w:b/>
          <w:bCs/>
          <w:spacing w:val="4"/>
          <w:sz w:val="19"/>
          <w:szCs w:val="19"/>
          <w:u w:val="single"/>
          <w:lang w:eastAsia="fr-FR"/>
        </w:rPr>
      </w:pPr>
    </w:p>
    <w:p w14:paraId="2FB0056C" w14:textId="77777777" w:rsidR="00A711E7" w:rsidRPr="006A36E1" w:rsidRDefault="001727FE" w:rsidP="0063481A">
      <w:pPr>
        <w:shd w:val="clear" w:color="auto" w:fill="E6E6E6"/>
        <w:spacing w:line="240" w:lineRule="auto"/>
        <w:jc w:val="both"/>
        <w:rPr>
          <w:rFonts w:ascii="Arial Narrow" w:hAnsi="Arial Narrow"/>
          <w:b/>
          <w:bCs/>
          <w:spacing w:val="4"/>
          <w:u w:val="single"/>
          <w:lang w:eastAsia="fr-FR"/>
        </w:rPr>
      </w:pPr>
      <w:r w:rsidRPr="006A36E1">
        <w:rPr>
          <w:rFonts w:ascii="Arial Narrow" w:hAnsi="Arial Narrow"/>
          <w:b/>
          <w:bCs/>
          <w:spacing w:val="4"/>
          <w:u w:val="single"/>
          <w:lang w:eastAsia="fr-FR"/>
        </w:rPr>
        <w:t>C</w:t>
      </w:r>
      <w:r w:rsidR="00C3754B" w:rsidRPr="006A36E1">
        <w:rPr>
          <w:rFonts w:ascii="Arial Narrow" w:hAnsi="Arial Narrow"/>
          <w:b/>
          <w:bCs/>
          <w:spacing w:val="4"/>
          <w:u w:val="single"/>
          <w:lang w:eastAsia="fr-FR"/>
        </w:rPr>
        <w:t>ommentaires de l’Université 2016</w:t>
      </w:r>
    </w:p>
    <w:p w14:paraId="0ECCD881" w14:textId="77777777" w:rsidR="001727FE" w:rsidRPr="001727FE" w:rsidRDefault="001727FE" w:rsidP="0063481A">
      <w:pPr>
        <w:shd w:val="clear" w:color="auto" w:fill="E6E6E6"/>
        <w:spacing w:line="240" w:lineRule="auto"/>
        <w:jc w:val="both"/>
        <w:rPr>
          <w:rFonts w:ascii="Arial Narrow" w:hAnsi="Arial Narrow"/>
          <w:b/>
          <w:bCs/>
          <w:i/>
          <w:spacing w:val="4"/>
          <w:sz w:val="19"/>
          <w:szCs w:val="19"/>
          <w:u w:val="single"/>
          <w:lang w:eastAsia="fr-FR"/>
        </w:rPr>
      </w:pPr>
    </w:p>
    <w:p w14:paraId="639A7F4A" w14:textId="69EFEC90" w:rsidR="00F20B81" w:rsidRPr="006A36E1" w:rsidRDefault="006A36E1" w:rsidP="006A36E1">
      <w:pPr>
        <w:pStyle w:val="Titre6"/>
        <w:spacing w:before="107"/>
        <w:ind w:left="0"/>
        <w:jc w:val="both"/>
        <w:rPr>
          <w:sz w:val="22"/>
          <w:szCs w:val="22"/>
          <w:lang w:val="fr-FR"/>
        </w:rPr>
      </w:pPr>
      <w:r w:rsidRPr="006A36E1">
        <w:rPr>
          <w:color w:val="231F20"/>
          <w:w w:val="105"/>
          <w:sz w:val="22"/>
          <w:szCs w:val="22"/>
          <w:lang w:val="fr-FR"/>
        </w:rPr>
        <w:t xml:space="preserve">  </w:t>
      </w:r>
      <w:r w:rsidR="00F20B81" w:rsidRPr="006A36E1">
        <w:rPr>
          <w:color w:val="231F20"/>
          <w:w w:val="105"/>
          <w:sz w:val="22"/>
          <w:szCs w:val="22"/>
          <w:u w:val="single" w:color="231F20"/>
          <w:lang w:val="fr-FR"/>
        </w:rPr>
        <w:t>Commentaires sur l’indicateur lui-même tel que demandé :</w:t>
      </w:r>
    </w:p>
    <w:p w14:paraId="761D44FC" w14:textId="77777777" w:rsidR="006A36E1" w:rsidRDefault="006A36E1" w:rsidP="006A36E1">
      <w:pPr>
        <w:pStyle w:val="Corpsdetexte"/>
        <w:ind w:left="0" w:right="683"/>
        <w:jc w:val="both"/>
        <w:rPr>
          <w:sz w:val="22"/>
          <w:szCs w:val="22"/>
          <w:lang w:val="fr-FR"/>
        </w:rPr>
      </w:pPr>
    </w:p>
    <w:p w14:paraId="662F00DB" w14:textId="34532E20" w:rsidR="00E41068" w:rsidRPr="006A36E1" w:rsidRDefault="00E41068" w:rsidP="006A36E1">
      <w:pPr>
        <w:pStyle w:val="Corpsdetexte"/>
        <w:ind w:left="0" w:right="683"/>
        <w:jc w:val="both"/>
        <w:rPr>
          <w:sz w:val="22"/>
          <w:szCs w:val="22"/>
          <w:lang w:val="fr-FR"/>
        </w:rPr>
      </w:pPr>
      <w:r w:rsidRPr="006A36E1">
        <w:rPr>
          <w:color w:val="231F20"/>
          <w:w w:val="105"/>
          <w:sz w:val="22"/>
          <w:szCs w:val="22"/>
          <w:lang w:val="fr-FR"/>
        </w:rPr>
        <w:t>Un indicateur qui n’utilise que des valeurs relatives (en %) sans que soient données les valeurs absolues par ailleurs (n = xxx) ne permet pas de comparer des établissements les uns aux autres. En effet, une université dont 100% des doctorant.es soutiennent en moins de 52 mois peut avoir fait soutenir 15 thèses dans l’année, alors qu’une autre avec un score inférieur (75%, par exemple) peut avoir fait soutenir malgré tout 150 thèses. Se pose donc la question de la finalité de l’indicateur : déterminer si la politique en faveur de la formation doctorale a porté ses fruits ? savoir si la formation doctorale est de qualité ? L’Université est-elle une grande université de recherche</w:t>
      </w:r>
      <w:r w:rsidRPr="006A36E1">
        <w:rPr>
          <w:color w:val="231F20"/>
          <w:spacing w:val="10"/>
          <w:w w:val="105"/>
          <w:sz w:val="22"/>
          <w:szCs w:val="22"/>
          <w:lang w:val="fr-FR"/>
        </w:rPr>
        <w:t xml:space="preserve"> </w:t>
      </w:r>
      <w:r w:rsidRPr="006A36E1">
        <w:rPr>
          <w:color w:val="231F20"/>
          <w:w w:val="105"/>
          <w:sz w:val="22"/>
          <w:szCs w:val="22"/>
          <w:lang w:val="fr-FR"/>
        </w:rPr>
        <w:t>?</w:t>
      </w:r>
    </w:p>
    <w:p w14:paraId="3440BE95" w14:textId="77777777" w:rsidR="00E41068" w:rsidRPr="006A36E1" w:rsidRDefault="00E41068" w:rsidP="006A36E1">
      <w:pPr>
        <w:pStyle w:val="Corpsdetexte"/>
        <w:jc w:val="both"/>
        <w:rPr>
          <w:sz w:val="22"/>
          <w:szCs w:val="22"/>
          <w:lang w:val="fr-FR"/>
        </w:rPr>
      </w:pPr>
    </w:p>
    <w:p w14:paraId="32DC189F" w14:textId="77777777" w:rsidR="00E41068" w:rsidRPr="006A36E1" w:rsidRDefault="00E41068" w:rsidP="006A36E1">
      <w:pPr>
        <w:pStyle w:val="Corpsdetexte"/>
        <w:ind w:right="680"/>
        <w:jc w:val="both"/>
        <w:rPr>
          <w:sz w:val="22"/>
          <w:szCs w:val="22"/>
          <w:lang w:val="fr-FR"/>
        </w:rPr>
      </w:pPr>
      <w:r w:rsidRPr="006A36E1">
        <w:rPr>
          <w:color w:val="231F20"/>
          <w:w w:val="105"/>
          <w:sz w:val="22"/>
          <w:szCs w:val="22"/>
          <w:lang w:val="fr-FR"/>
        </w:rPr>
        <w:t xml:space="preserve">L’indicateur est un ratio rapportant des effectifs d’étudiant.es. La demande de la « Part des doctorats obtenus en moins de… »  </w:t>
      </w:r>
      <w:proofErr w:type="gramStart"/>
      <w:r w:rsidRPr="006A36E1">
        <w:rPr>
          <w:color w:val="231F20"/>
          <w:w w:val="105"/>
          <w:sz w:val="22"/>
          <w:szCs w:val="22"/>
          <w:lang w:val="fr-FR"/>
        </w:rPr>
        <w:t>est</w:t>
      </w:r>
      <w:proofErr w:type="gramEnd"/>
      <w:r w:rsidRPr="006A36E1">
        <w:rPr>
          <w:color w:val="231F20"/>
          <w:w w:val="105"/>
          <w:sz w:val="22"/>
          <w:szCs w:val="22"/>
          <w:lang w:val="fr-FR"/>
        </w:rPr>
        <w:t xml:space="preserve"> ambiguë dès  lors que la fiche ne précise pas si ce pourcentage est calculé par rapport à la totalité des thèses soutenues dans l’année tous secteurs confondus, ou seulement par rapport au total des thèses soutenues dans le sous-secteur correspondant (DEG, SHS, etc.). Autrement dit, on ne sait pas ce qui est relatif par rapport à</w:t>
      </w:r>
      <w:r w:rsidRPr="006A36E1">
        <w:rPr>
          <w:color w:val="231F20"/>
          <w:spacing w:val="5"/>
          <w:w w:val="105"/>
          <w:sz w:val="22"/>
          <w:szCs w:val="22"/>
          <w:lang w:val="fr-FR"/>
        </w:rPr>
        <w:t xml:space="preserve"> </w:t>
      </w:r>
      <w:r w:rsidRPr="006A36E1">
        <w:rPr>
          <w:color w:val="231F20"/>
          <w:w w:val="105"/>
          <w:sz w:val="22"/>
          <w:szCs w:val="22"/>
          <w:lang w:val="fr-FR"/>
        </w:rPr>
        <w:t>quoi.</w:t>
      </w:r>
    </w:p>
    <w:p w14:paraId="40A951F8" w14:textId="77777777" w:rsidR="00E41068" w:rsidRPr="006A36E1" w:rsidRDefault="00E41068" w:rsidP="006A36E1">
      <w:pPr>
        <w:pStyle w:val="Corpsdetexte"/>
        <w:jc w:val="both"/>
        <w:rPr>
          <w:sz w:val="22"/>
          <w:szCs w:val="22"/>
          <w:lang w:val="fr-FR"/>
        </w:rPr>
      </w:pPr>
    </w:p>
    <w:p w14:paraId="3ABA7880" w14:textId="77777777" w:rsidR="00E41068" w:rsidRPr="006A36E1" w:rsidRDefault="00E41068" w:rsidP="006A36E1">
      <w:pPr>
        <w:pStyle w:val="Corpsdetexte"/>
        <w:ind w:right="782"/>
        <w:jc w:val="both"/>
        <w:rPr>
          <w:sz w:val="22"/>
          <w:szCs w:val="22"/>
          <w:lang w:val="fr-FR"/>
        </w:rPr>
      </w:pPr>
      <w:r w:rsidRPr="006A36E1">
        <w:rPr>
          <w:color w:val="231F20"/>
          <w:w w:val="105"/>
          <w:sz w:val="22"/>
          <w:szCs w:val="22"/>
          <w:lang w:val="fr-FR"/>
        </w:rPr>
        <w:t>Dans le calcul du taux 2014 de l’établissement, nous avons décidé de rapporter le pourcentage au total des thèses soutenues dans le sous</w:t>
      </w:r>
      <w:proofErr w:type="gramStart"/>
      <w:r w:rsidRPr="006A36E1">
        <w:rPr>
          <w:color w:val="231F20"/>
          <w:w w:val="105"/>
          <w:sz w:val="22"/>
          <w:szCs w:val="22"/>
          <w:lang w:val="fr-FR"/>
        </w:rPr>
        <w:t>-  secteur</w:t>
      </w:r>
      <w:proofErr w:type="gramEnd"/>
      <w:r w:rsidRPr="006A36E1">
        <w:rPr>
          <w:color w:val="231F20"/>
          <w:w w:val="105"/>
          <w:sz w:val="22"/>
          <w:szCs w:val="22"/>
          <w:lang w:val="fr-FR"/>
        </w:rPr>
        <w:t>. La réussite est donc appréhendée au travers de la méthode de calcul décrite ci-dessous</w:t>
      </w:r>
      <w:r w:rsidRPr="006A36E1">
        <w:rPr>
          <w:color w:val="231F20"/>
          <w:spacing w:val="11"/>
          <w:w w:val="105"/>
          <w:sz w:val="22"/>
          <w:szCs w:val="22"/>
          <w:lang w:val="fr-FR"/>
        </w:rPr>
        <w:t xml:space="preserve"> </w:t>
      </w:r>
      <w:r w:rsidRPr="006A36E1">
        <w:rPr>
          <w:color w:val="231F20"/>
          <w:w w:val="105"/>
          <w:sz w:val="22"/>
          <w:szCs w:val="22"/>
          <w:lang w:val="fr-FR"/>
        </w:rPr>
        <w:t>:</w:t>
      </w:r>
    </w:p>
    <w:p w14:paraId="1EADA570" w14:textId="77777777" w:rsidR="00E41068" w:rsidRPr="006A36E1" w:rsidRDefault="00E41068" w:rsidP="006A36E1">
      <w:pPr>
        <w:pStyle w:val="Corpsdetexte"/>
        <w:jc w:val="both"/>
        <w:rPr>
          <w:sz w:val="22"/>
          <w:szCs w:val="22"/>
          <w:lang w:val="fr-FR"/>
        </w:rPr>
      </w:pPr>
    </w:p>
    <w:p w14:paraId="06B0727D" w14:textId="77777777" w:rsidR="00E41068" w:rsidRPr="006A36E1" w:rsidRDefault="00E41068" w:rsidP="006A36E1">
      <w:pPr>
        <w:pStyle w:val="Corpsdetexte"/>
        <w:jc w:val="both"/>
        <w:rPr>
          <w:sz w:val="22"/>
          <w:szCs w:val="22"/>
          <w:lang w:val="fr-FR"/>
        </w:rPr>
      </w:pPr>
      <w:r w:rsidRPr="006A36E1">
        <w:rPr>
          <w:color w:val="231F20"/>
          <w:w w:val="105"/>
          <w:sz w:val="22"/>
          <w:szCs w:val="22"/>
          <w:lang w:val="fr-FR"/>
        </w:rPr>
        <w:t>Base (dénominateur) : étudiant.es du champ inscrit.es dans l’établissement l’année n et ayant soutenu leur doctorat au cours de l’année n/n+1.</w:t>
      </w:r>
    </w:p>
    <w:p w14:paraId="3A24CCC0" w14:textId="77777777" w:rsidR="00E41068" w:rsidRPr="006A36E1" w:rsidRDefault="00E41068" w:rsidP="006A36E1">
      <w:pPr>
        <w:pStyle w:val="Corpsdetexte"/>
        <w:jc w:val="both"/>
        <w:rPr>
          <w:sz w:val="22"/>
          <w:szCs w:val="22"/>
          <w:lang w:val="fr-FR"/>
        </w:rPr>
      </w:pPr>
    </w:p>
    <w:p w14:paraId="30CFA317" w14:textId="77777777" w:rsidR="00E41068" w:rsidRPr="006A36E1" w:rsidRDefault="00E41068" w:rsidP="006A36E1">
      <w:pPr>
        <w:pStyle w:val="Corpsdetexte"/>
        <w:jc w:val="both"/>
        <w:rPr>
          <w:sz w:val="22"/>
          <w:szCs w:val="22"/>
          <w:lang w:val="fr-FR"/>
        </w:rPr>
      </w:pPr>
      <w:r w:rsidRPr="006A36E1">
        <w:rPr>
          <w:color w:val="231F20"/>
          <w:w w:val="105"/>
          <w:sz w:val="22"/>
          <w:szCs w:val="22"/>
          <w:lang w:val="fr-FR"/>
        </w:rPr>
        <w:t>Réussite en x mois (numérateur) : étudiant.es de la base ayant obtenu un diplôme doctorat au cours de l’année n préparé en x mois.</w:t>
      </w:r>
    </w:p>
    <w:p w14:paraId="28B06BD2" w14:textId="77777777" w:rsidR="00E41068" w:rsidRPr="006A36E1" w:rsidRDefault="00E41068" w:rsidP="006A36E1">
      <w:pPr>
        <w:pStyle w:val="Corpsdetexte"/>
        <w:jc w:val="both"/>
        <w:rPr>
          <w:sz w:val="22"/>
          <w:szCs w:val="22"/>
          <w:lang w:val="fr-FR"/>
        </w:rPr>
      </w:pPr>
    </w:p>
    <w:p w14:paraId="13250F30" w14:textId="77777777" w:rsidR="00E41068" w:rsidRPr="006A36E1" w:rsidRDefault="00E41068" w:rsidP="006A36E1">
      <w:pPr>
        <w:pStyle w:val="Corpsdetexte"/>
        <w:ind w:right="782"/>
        <w:jc w:val="both"/>
        <w:rPr>
          <w:sz w:val="22"/>
          <w:szCs w:val="22"/>
          <w:lang w:val="fr-FR"/>
        </w:rPr>
      </w:pPr>
      <w:r w:rsidRPr="006A36E1">
        <w:rPr>
          <w:color w:val="231F20"/>
          <w:w w:val="105"/>
          <w:sz w:val="22"/>
          <w:szCs w:val="22"/>
          <w:lang w:val="fr-FR"/>
        </w:rPr>
        <w:t>La répartition des doctorant.es par champ a été déterminée en fonction des disciplines SISE (la discipline « Sciences politiques » a été intégrée dans le champ</w:t>
      </w:r>
      <w:r w:rsidRPr="006A36E1">
        <w:rPr>
          <w:color w:val="231F20"/>
          <w:spacing w:val="3"/>
          <w:w w:val="105"/>
          <w:sz w:val="22"/>
          <w:szCs w:val="22"/>
          <w:lang w:val="fr-FR"/>
        </w:rPr>
        <w:t xml:space="preserve"> </w:t>
      </w:r>
      <w:r w:rsidRPr="006A36E1">
        <w:rPr>
          <w:color w:val="231F20"/>
          <w:w w:val="105"/>
          <w:sz w:val="22"/>
          <w:szCs w:val="22"/>
          <w:lang w:val="fr-FR"/>
        </w:rPr>
        <w:t>SHS).</w:t>
      </w:r>
    </w:p>
    <w:p w14:paraId="48894CEF" w14:textId="77777777" w:rsidR="006A36E1" w:rsidRDefault="006A36E1" w:rsidP="006A36E1">
      <w:pPr>
        <w:pStyle w:val="Titre6"/>
        <w:ind w:left="0"/>
        <w:jc w:val="both"/>
        <w:rPr>
          <w:b w:val="0"/>
          <w:bCs w:val="0"/>
          <w:sz w:val="22"/>
          <w:szCs w:val="22"/>
          <w:lang w:val="fr-FR"/>
        </w:rPr>
      </w:pPr>
    </w:p>
    <w:p w14:paraId="7D531C4F" w14:textId="2DE1BFD6" w:rsidR="00E41068" w:rsidRPr="006A36E1" w:rsidRDefault="00E41068" w:rsidP="006A36E1">
      <w:pPr>
        <w:pStyle w:val="Titre6"/>
        <w:ind w:left="0"/>
        <w:jc w:val="both"/>
        <w:rPr>
          <w:sz w:val="22"/>
          <w:szCs w:val="22"/>
          <w:lang w:val="fr-FR"/>
        </w:rPr>
      </w:pPr>
      <w:r w:rsidRPr="006A36E1">
        <w:rPr>
          <w:color w:val="231F20"/>
          <w:w w:val="105"/>
          <w:sz w:val="22"/>
          <w:szCs w:val="22"/>
          <w:u w:val="single" w:color="231F20"/>
          <w:lang w:val="fr-FR"/>
        </w:rPr>
        <w:t>Commentaires généraux :</w:t>
      </w:r>
    </w:p>
    <w:p w14:paraId="78720D63" w14:textId="77777777" w:rsidR="00E41068" w:rsidRPr="006A36E1" w:rsidRDefault="00E41068" w:rsidP="00E41068">
      <w:pPr>
        <w:pStyle w:val="Corpsdetexte"/>
        <w:spacing w:before="10"/>
        <w:rPr>
          <w:b/>
          <w:sz w:val="22"/>
          <w:szCs w:val="22"/>
          <w:lang w:val="fr-FR"/>
        </w:rPr>
      </w:pPr>
    </w:p>
    <w:p w14:paraId="4A78978F" w14:textId="77777777" w:rsidR="00E41068" w:rsidRPr="006A36E1" w:rsidRDefault="00E41068" w:rsidP="006A36E1">
      <w:pPr>
        <w:pStyle w:val="Corpsdetexte"/>
        <w:spacing w:before="104"/>
        <w:ind w:right="782"/>
        <w:jc w:val="both"/>
        <w:rPr>
          <w:sz w:val="22"/>
          <w:szCs w:val="22"/>
          <w:lang w:val="fr-FR"/>
        </w:rPr>
      </w:pPr>
      <w:r w:rsidRPr="006A36E1">
        <w:rPr>
          <w:color w:val="231F20"/>
          <w:w w:val="105"/>
          <w:sz w:val="22"/>
          <w:szCs w:val="22"/>
          <w:lang w:val="fr-FR"/>
        </w:rPr>
        <w:t>La réussite en doctorat peut s’expliquer par divers facteurs, mais améliorer l’accompagnement et le suivi des doctorant.es peut impacter cet indicateur.</w:t>
      </w:r>
    </w:p>
    <w:p w14:paraId="0F5B27E3" w14:textId="77777777" w:rsidR="00E41068" w:rsidRPr="006A36E1" w:rsidRDefault="00E41068" w:rsidP="006A36E1">
      <w:pPr>
        <w:pStyle w:val="Corpsdetexte"/>
        <w:jc w:val="both"/>
        <w:rPr>
          <w:sz w:val="22"/>
          <w:szCs w:val="22"/>
          <w:lang w:val="fr-FR"/>
        </w:rPr>
      </w:pPr>
      <w:r w:rsidRPr="006A36E1">
        <w:rPr>
          <w:color w:val="231F20"/>
          <w:w w:val="105"/>
          <w:sz w:val="22"/>
          <w:szCs w:val="22"/>
          <w:lang w:val="fr-FR"/>
        </w:rPr>
        <w:t>L’établissement a donc déjà au cours du quinquennal précédent essayé d’influer sur cet indicateur en mettant en place différentes actions :</w:t>
      </w:r>
    </w:p>
    <w:p w14:paraId="3715E843" w14:textId="77777777" w:rsidR="00E41068" w:rsidRPr="006A36E1" w:rsidRDefault="00E41068" w:rsidP="00E41068">
      <w:pPr>
        <w:pStyle w:val="Corpsdetexte"/>
        <w:spacing w:before="10"/>
        <w:rPr>
          <w:sz w:val="22"/>
          <w:szCs w:val="22"/>
          <w:lang w:val="fr-FR"/>
        </w:rPr>
      </w:pPr>
    </w:p>
    <w:p w14:paraId="5E7C200A" w14:textId="77777777" w:rsidR="00E41068" w:rsidRPr="006A36E1" w:rsidRDefault="00E41068" w:rsidP="006A36E1">
      <w:pPr>
        <w:pStyle w:val="Corpsdetexte"/>
        <w:spacing w:before="105"/>
        <w:ind w:right="683"/>
        <w:jc w:val="both"/>
        <w:rPr>
          <w:sz w:val="22"/>
          <w:szCs w:val="22"/>
          <w:lang w:val="fr-FR"/>
        </w:rPr>
      </w:pPr>
      <w:r w:rsidRPr="006A36E1">
        <w:rPr>
          <w:color w:val="231F20"/>
          <w:w w:val="105"/>
          <w:sz w:val="22"/>
          <w:szCs w:val="22"/>
          <w:u w:val="single" w:color="231F20"/>
          <w:lang w:val="fr-FR"/>
        </w:rPr>
        <w:t>Réinscription systématique des doctorant.es chaque année</w:t>
      </w:r>
      <w:r w:rsidRPr="006A36E1">
        <w:rPr>
          <w:color w:val="231F20"/>
          <w:w w:val="105"/>
          <w:sz w:val="22"/>
          <w:szCs w:val="22"/>
          <w:lang w:val="fr-FR"/>
        </w:rPr>
        <w:t xml:space="preserve"> : depuis deux ans, l’établissement demande une réinscription systématique des doctorant.es, en relançant les différents acteur/</w:t>
      </w:r>
      <w:proofErr w:type="spellStart"/>
      <w:r w:rsidRPr="006A36E1">
        <w:rPr>
          <w:color w:val="231F20"/>
          <w:w w:val="105"/>
          <w:sz w:val="22"/>
          <w:szCs w:val="22"/>
          <w:lang w:val="fr-FR"/>
        </w:rPr>
        <w:t>trices</w:t>
      </w:r>
      <w:proofErr w:type="spellEnd"/>
      <w:r w:rsidRPr="006A36E1">
        <w:rPr>
          <w:color w:val="231F20"/>
          <w:w w:val="105"/>
          <w:sz w:val="22"/>
          <w:szCs w:val="22"/>
          <w:lang w:val="fr-FR"/>
        </w:rPr>
        <w:t xml:space="preserve"> (doctorant.es, directeur/</w:t>
      </w:r>
      <w:proofErr w:type="spellStart"/>
      <w:r w:rsidRPr="006A36E1">
        <w:rPr>
          <w:color w:val="231F20"/>
          <w:w w:val="105"/>
          <w:sz w:val="22"/>
          <w:szCs w:val="22"/>
          <w:lang w:val="fr-FR"/>
        </w:rPr>
        <w:t>trices</w:t>
      </w:r>
      <w:proofErr w:type="spellEnd"/>
      <w:r w:rsidRPr="006A36E1">
        <w:rPr>
          <w:color w:val="231F20"/>
          <w:w w:val="105"/>
          <w:sz w:val="22"/>
          <w:szCs w:val="22"/>
          <w:lang w:val="fr-FR"/>
        </w:rPr>
        <w:t xml:space="preserve"> de thèse et directeur/</w:t>
      </w:r>
      <w:proofErr w:type="spellStart"/>
      <w:r w:rsidRPr="006A36E1">
        <w:rPr>
          <w:color w:val="231F20"/>
          <w:w w:val="105"/>
          <w:sz w:val="22"/>
          <w:szCs w:val="22"/>
          <w:lang w:val="fr-FR"/>
        </w:rPr>
        <w:t>trices</w:t>
      </w:r>
      <w:proofErr w:type="spellEnd"/>
      <w:r w:rsidRPr="006A36E1">
        <w:rPr>
          <w:color w:val="231F20"/>
          <w:w w:val="105"/>
          <w:sz w:val="22"/>
          <w:szCs w:val="22"/>
          <w:lang w:val="fr-FR"/>
        </w:rPr>
        <w:t xml:space="preserve"> d’école doctorale). Ces différentes relances permettent de mieux suivre les doctorant.es et de pouvoir donc identifier plus rapidement les doctorant.es qui abandonnent. Ce travail a aussi l’avantage de permettre de fiabiliser notre système d’information. Au cours du prochain quinquennal, </w:t>
      </w:r>
      <w:proofErr w:type="gramStart"/>
      <w:r w:rsidRPr="006A36E1">
        <w:rPr>
          <w:color w:val="231F20"/>
          <w:w w:val="105"/>
          <w:sz w:val="22"/>
          <w:szCs w:val="22"/>
          <w:lang w:val="fr-FR"/>
        </w:rPr>
        <w:t>il  faudra</w:t>
      </w:r>
      <w:proofErr w:type="gramEnd"/>
      <w:r w:rsidRPr="006A36E1">
        <w:rPr>
          <w:color w:val="231F20"/>
          <w:w w:val="105"/>
          <w:sz w:val="22"/>
          <w:szCs w:val="22"/>
          <w:lang w:val="fr-FR"/>
        </w:rPr>
        <w:t xml:space="preserve">  que  l’établissement systématise ce dispositif. Ce levier est le fruit d’un travail conjoint entre le pôle doctoral de la DRED et le service des</w:t>
      </w:r>
      <w:r w:rsidRPr="006A36E1">
        <w:rPr>
          <w:color w:val="231F20"/>
          <w:spacing w:val="6"/>
          <w:w w:val="105"/>
          <w:sz w:val="22"/>
          <w:szCs w:val="22"/>
          <w:lang w:val="fr-FR"/>
        </w:rPr>
        <w:t xml:space="preserve"> </w:t>
      </w:r>
      <w:r w:rsidRPr="006A36E1">
        <w:rPr>
          <w:color w:val="231F20"/>
          <w:w w:val="105"/>
          <w:sz w:val="22"/>
          <w:szCs w:val="22"/>
          <w:lang w:val="fr-FR"/>
        </w:rPr>
        <w:t>inscriptions,</w:t>
      </w:r>
    </w:p>
    <w:p w14:paraId="5AE60755" w14:textId="77777777" w:rsidR="00E41068" w:rsidRPr="006A36E1" w:rsidRDefault="00E41068" w:rsidP="006A36E1">
      <w:pPr>
        <w:pStyle w:val="Corpsdetexte"/>
        <w:spacing w:before="1"/>
        <w:jc w:val="both"/>
        <w:rPr>
          <w:sz w:val="22"/>
          <w:szCs w:val="22"/>
          <w:lang w:val="fr-FR"/>
        </w:rPr>
      </w:pPr>
    </w:p>
    <w:p w14:paraId="45B430B4" w14:textId="77777777" w:rsidR="00E41068" w:rsidRPr="006A36E1" w:rsidRDefault="00E41068" w:rsidP="006A36E1">
      <w:pPr>
        <w:pStyle w:val="Corpsdetexte"/>
        <w:spacing w:before="1"/>
        <w:jc w:val="both"/>
        <w:rPr>
          <w:sz w:val="22"/>
          <w:szCs w:val="22"/>
          <w:lang w:val="fr-FR"/>
        </w:rPr>
      </w:pPr>
      <w:r w:rsidRPr="006A36E1">
        <w:rPr>
          <w:color w:val="231F20"/>
          <w:w w:val="105"/>
          <w:sz w:val="22"/>
          <w:szCs w:val="22"/>
          <w:u w:val="single" w:color="231F20"/>
          <w:lang w:val="fr-FR"/>
        </w:rPr>
        <w:t xml:space="preserve">Instauration d’un plafond d’encadrement des thèses </w:t>
      </w:r>
      <w:r w:rsidRPr="006A36E1">
        <w:rPr>
          <w:color w:val="231F20"/>
          <w:w w:val="105"/>
          <w:sz w:val="22"/>
          <w:szCs w:val="22"/>
          <w:lang w:val="fr-FR"/>
        </w:rPr>
        <w:t>: la Commission Recherche a instauré, pour la première fois dans l’établissement, un plafond d’encadrement doctoral en septembre 2014.</w:t>
      </w:r>
    </w:p>
    <w:p w14:paraId="2CBD47A7" w14:textId="77777777" w:rsidR="00E41068" w:rsidRPr="006A36E1" w:rsidRDefault="00E41068" w:rsidP="00E41068">
      <w:pPr>
        <w:pStyle w:val="Corpsdetexte"/>
        <w:spacing w:before="8"/>
        <w:rPr>
          <w:sz w:val="22"/>
          <w:szCs w:val="22"/>
          <w:lang w:val="fr-FR"/>
        </w:rPr>
      </w:pPr>
    </w:p>
    <w:p w14:paraId="74729879" w14:textId="77777777" w:rsidR="00E41068" w:rsidRPr="006A36E1" w:rsidRDefault="00E41068" w:rsidP="00E41068">
      <w:pPr>
        <w:pStyle w:val="Corpsdetexte"/>
        <w:spacing w:before="104"/>
        <w:ind w:right="682"/>
        <w:jc w:val="both"/>
        <w:rPr>
          <w:sz w:val="22"/>
          <w:szCs w:val="22"/>
          <w:lang w:val="fr-FR"/>
        </w:rPr>
      </w:pPr>
      <w:r w:rsidRPr="006A36E1">
        <w:rPr>
          <w:color w:val="231F20"/>
          <w:w w:val="105"/>
          <w:sz w:val="22"/>
          <w:szCs w:val="22"/>
          <w:lang w:val="fr-FR"/>
        </w:rPr>
        <w:lastRenderedPageBreak/>
        <w:t xml:space="preserve">Les chiffres 2014 montrent que notre établissement est assez loin de la moyenne nationale, mais cela s’explique par la spécificité LLSHS de notre université. En effet, les thèses en LLSHS sont généralement plus longues pour des raisons d’ordre scientifique et parce le/la </w:t>
      </w:r>
      <w:proofErr w:type="spellStart"/>
      <w:proofErr w:type="gramStart"/>
      <w:r w:rsidRPr="006A36E1">
        <w:rPr>
          <w:color w:val="231F20"/>
          <w:w w:val="105"/>
          <w:sz w:val="22"/>
          <w:szCs w:val="22"/>
          <w:lang w:val="fr-FR"/>
        </w:rPr>
        <w:t>doctorant.e</w:t>
      </w:r>
      <w:proofErr w:type="spellEnd"/>
      <w:proofErr w:type="gramEnd"/>
      <w:r w:rsidRPr="006A36E1">
        <w:rPr>
          <w:color w:val="231F20"/>
          <w:w w:val="105"/>
          <w:sz w:val="22"/>
          <w:szCs w:val="22"/>
          <w:lang w:val="fr-FR"/>
        </w:rPr>
        <w:t xml:space="preserve"> n’a pas toujours de financement pour sa thèse. Cela explique pourquoi la cible pour 2020 ne propose pas d’atteindre la moyenne nationale car nous pensons que la spécificité LLSHS n’est pas prise en compte</w:t>
      </w:r>
      <w:r w:rsidRPr="006A36E1">
        <w:rPr>
          <w:color w:val="231F20"/>
          <w:spacing w:val="8"/>
          <w:w w:val="105"/>
          <w:sz w:val="22"/>
          <w:szCs w:val="22"/>
          <w:lang w:val="fr-FR"/>
        </w:rPr>
        <w:t xml:space="preserve"> </w:t>
      </w:r>
      <w:r w:rsidRPr="006A36E1">
        <w:rPr>
          <w:color w:val="231F20"/>
          <w:w w:val="105"/>
          <w:sz w:val="22"/>
          <w:szCs w:val="22"/>
          <w:lang w:val="fr-FR"/>
        </w:rPr>
        <w:t>actuellement.</w:t>
      </w:r>
    </w:p>
    <w:p w14:paraId="6B504CBF" w14:textId="77777777" w:rsidR="00E41068" w:rsidRPr="006A36E1" w:rsidRDefault="00E41068" w:rsidP="00E41068">
      <w:pPr>
        <w:pStyle w:val="Corpsdetexte"/>
        <w:spacing w:before="8"/>
        <w:rPr>
          <w:sz w:val="22"/>
          <w:szCs w:val="22"/>
          <w:lang w:val="fr-FR"/>
        </w:rPr>
      </w:pPr>
    </w:p>
    <w:p w14:paraId="029D1FB8" w14:textId="77777777" w:rsidR="00E41068" w:rsidRPr="006A36E1" w:rsidRDefault="00E41068" w:rsidP="00E41068">
      <w:pPr>
        <w:pStyle w:val="Corpsdetexte"/>
        <w:ind w:right="682"/>
        <w:jc w:val="both"/>
        <w:rPr>
          <w:sz w:val="22"/>
          <w:szCs w:val="22"/>
          <w:lang w:val="fr-FR"/>
        </w:rPr>
      </w:pPr>
      <w:r w:rsidRPr="006A36E1">
        <w:rPr>
          <w:color w:val="231F20"/>
          <w:w w:val="105"/>
          <w:sz w:val="22"/>
          <w:szCs w:val="22"/>
          <w:lang w:val="fr-FR"/>
        </w:rPr>
        <w:t xml:space="preserve">Par ailleurs, l’indicateur traite sans distinction la formation initiale et la formation continue. Or, les thèses en formation continue sont souvent plus longues car les doctorant.es cumulent un emploi (enseignant.es du Secondaire, </w:t>
      </w:r>
      <w:proofErr w:type="spellStart"/>
      <w:r w:rsidRPr="006A36E1">
        <w:rPr>
          <w:color w:val="231F20"/>
          <w:w w:val="105"/>
          <w:sz w:val="22"/>
          <w:szCs w:val="22"/>
          <w:lang w:val="fr-FR"/>
        </w:rPr>
        <w:t>praticien.nes</w:t>
      </w:r>
      <w:proofErr w:type="spellEnd"/>
      <w:r w:rsidRPr="006A36E1">
        <w:rPr>
          <w:color w:val="231F20"/>
          <w:w w:val="105"/>
          <w:sz w:val="22"/>
          <w:szCs w:val="22"/>
          <w:lang w:val="fr-FR"/>
        </w:rPr>
        <w:t xml:space="preserve"> salarié.es des métiers de la santé, etc.) et leur formation. Il serait peut-être intéressant d’avoir deux cibles, ce qui permettrait de mieux refléter la réalité du terrain.</w:t>
      </w:r>
    </w:p>
    <w:p w14:paraId="60D691B6" w14:textId="77777777" w:rsidR="00E41068" w:rsidRPr="006A36E1" w:rsidRDefault="00E41068" w:rsidP="00E41068">
      <w:pPr>
        <w:pStyle w:val="Corpsdetexte"/>
        <w:spacing w:before="3"/>
        <w:rPr>
          <w:sz w:val="22"/>
          <w:szCs w:val="22"/>
          <w:lang w:val="fr-FR"/>
        </w:rPr>
      </w:pPr>
    </w:p>
    <w:p w14:paraId="59CEC1B0" w14:textId="6D8C261B" w:rsidR="0040178D" w:rsidRPr="00DB7A13" w:rsidRDefault="00E41068" w:rsidP="00DB7A13">
      <w:pPr>
        <w:pStyle w:val="Corpsdetexte"/>
        <w:ind w:right="683"/>
        <w:jc w:val="both"/>
        <w:rPr>
          <w:sz w:val="22"/>
          <w:szCs w:val="22"/>
          <w:lang w:val="fr-FR"/>
        </w:rPr>
      </w:pPr>
      <w:r w:rsidRPr="006A36E1">
        <w:rPr>
          <w:color w:val="231F20"/>
          <w:w w:val="105"/>
          <w:sz w:val="22"/>
          <w:szCs w:val="22"/>
          <w:lang w:val="fr-FR"/>
        </w:rPr>
        <w:t>Enfin, en tant qu’opérateur du doctorat, l’établissement va essayer de mettre en place les leviers d’action ci-dessus, mais la politique doctorale de l’établissement dépendra également de la politique portée par le collège doctoral au niveau du site et par les politiques menées au sein de chaque école doctorale, dont les attributions inscrites dans le prochain arrêté sont désormais plus larges encore.</w:t>
      </w:r>
    </w:p>
    <w:p w14:paraId="6BE968D5" w14:textId="77777777" w:rsidR="0040178D" w:rsidRDefault="0040178D" w:rsidP="003E716E">
      <w:pPr>
        <w:jc w:val="both"/>
        <w:rPr>
          <w:rFonts w:ascii="Arial Narrow" w:eastAsiaTheme="minorHAnsi" w:hAnsi="Arial Narrow" w:cstheme="minorBidi"/>
          <w:sz w:val="20"/>
          <w:szCs w:val="20"/>
        </w:rPr>
      </w:pPr>
    </w:p>
    <w:p w14:paraId="7467A2CB" w14:textId="77777777" w:rsidR="001727FE" w:rsidRPr="00476A8B" w:rsidRDefault="001727FE" w:rsidP="001727FE">
      <w:pPr>
        <w:shd w:val="clear" w:color="auto" w:fill="E6E6E6"/>
        <w:spacing w:line="240" w:lineRule="auto"/>
        <w:jc w:val="both"/>
        <w:rPr>
          <w:rFonts w:ascii="Arial Narrow" w:hAnsi="Arial Narrow"/>
          <w:b/>
          <w:bCs/>
          <w:spacing w:val="4"/>
          <w:sz w:val="19"/>
          <w:szCs w:val="19"/>
          <w:lang w:eastAsia="fr-FR"/>
        </w:rPr>
      </w:pPr>
    </w:p>
    <w:p w14:paraId="46DD49D8" w14:textId="77777777" w:rsidR="001727FE" w:rsidRPr="00DB7A13" w:rsidRDefault="001727FE" w:rsidP="001727FE">
      <w:pPr>
        <w:shd w:val="clear" w:color="auto" w:fill="E6E6E6"/>
        <w:spacing w:line="240" w:lineRule="auto"/>
        <w:jc w:val="both"/>
        <w:rPr>
          <w:rFonts w:ascii="Arial Narrow" w:hAnsi="Arial Narrow"/>
          <w:b/>
          <w:bCs/>
          <w:color w:val="000000"/>
          <w:spacing w:val="4"/>
          <w:u w:val="single"/>
          <w:lang w:eastAsia="fr-FR"/>
        </w:rPr>
      </w:pPr>
      <w:r w:rsidRPr="00DB7A13">
        <w:rPr>
          <w:rFonts w:ascii="Arial Narrow" w:hAnsi="Arial Narrow"/>
          <w:b/>
          <w:bCs/>
          <w:color w:val="000000"/>
          <w:spacing w:val="4"/>
          <w:u w:val="single"/>
          <w:lang w:eastAsia="fr-FR"/>
        </w:rPr>
        <w:t xml:space="preserve">Commentaires de </w:t>
      </w:r>
      <w:r w:rsidR="00D371D7" w:rsidRPr="00DB7A13">
        <w:rPr>
          <w:rFonts w:ascii="Arial Narrow" w:hAnsi="Arial Narrow"/>
          <w:b/>
          <w:bCs/>
          <w:color w:val="000000"/>
          <w:spacing w:val="4"/>
          <w:u w:val="single"/>
          <w:lang w:eastAsia="fr-FR"/>
        </w:rPr>
        <w:t>l’U</w:t>
      </w:r>
      <w:r w:rsidR="00EF3C11" w:rsidRPr="00DB7A13">
        <w:rPr>
          <w:rFonts w:ascii="Arial Narrow" w:hAnsi="Arial Narrow"/>
          <w:b/>
          <w:bCs/>
          <w:color w:val="000000"/>
          <w:spacing w:val="4"/>
          <w:u w:val="single"/>
          <w:lang w:eastAsia="fr-FR"/>
        </w:rPr>
        <w:t>niversité 20</w:t>
      </w:r>
      <w:r w:rsidR="0040178D" w:rsidRPr="00DB7A13">
        <w:rPr>
          <w:rFonts w:ascii="Arial Narrow" w:hAnsi="Arial Narrow"/>
          <w:b/>
          <w:bCs/>
          <w:color w:val="000000"/>
          <w:spacing w:val="4"/>
          <w:u w:val="single"/>
          <w:lang w:eastAsia="fr-FR"/>
        </w:rPr>
        <w:t>20</w:t>
      </w:r>
    </w:p>
    <w:p w14:paraId="3266C64D" w14:textId="77777777" w:rsidR="001727FE" w:rsidRPr="00DB7A13" w:rsidRDefault="001727FE" w:rsidP="001727FE">
      <w:pPr>
        <w:shd w:val="clear" w:color="auto" w:fill="E6E6E6"/>
        <w:spacing w:line="240" w:lineRule="auto"/>
        <w:jc w:val="both"/>
        <w:rPr>
          <w:rFonts w:ascii="Arial Narrow" w:hAnsi="Arial Narrow"/>
          <w:b/>
          <w:bCs/>
          <w:spacing w:val="4"/>
          <w:u w:val="single"/>
          <w:lang w:eastAsia="fr-FR"/>
        </w:rPr>
      </w:pPr>
    </w:p>
    <w:p w14:paraId="2BD241DA" w14:textId="77777777" w:rsidR="0040178D" w:rsidRPr="00DB7A13" w:rsidRDefault="0040178D" w:rsidP="0040178D">
      <w:pPr>
        <w:jc w:val="both"/>
        <w:rPr>
          <w:rFonts w:ascii="Arial Narrow" w:eastAsiaTheme="minorHAnsi" w:hAnsi="Arial Narrow" w:cstheme="minorBidi"/>
        </w:rPr>
      </w:pPr>
      <w:r w:rsidRPr="00DB7A13">
        <w:rPr>
          <w:rFonts w:ascii="Arial Narrow" w:eastAsiaTheme="minorHAnsi" w:hAnsi="Arial Narrow" w:cstheme="minorBidi"/>
        </w:rPr>
        <w:t>L'année de référence pour les chiffres communiqués en 2020 est 2018.</w:t>
      </w:r>
    </w:p>
    <w:p w14:paraId="3C3525C8" w14:textId="167E5072" w:rsidR="0040178D" w:rsidRDefault="0040178D" w:rsidP="0040178D">
      <w:pPr>
        <w:jc w:val="both"/>
        <w:rPr>
          <w:rFonts w:ascii="Arial Narrow" w:eastAsiaTheme="minorHAnsi" w:hAnsi="Arial Narrow" w:cstheme="minorBidi"/>
        </w:rPr>
      </w:pPr>
      <w:r w:rsidRPr="00DB7A13">
        <w:rPr>
          <w:rFonts w:ascii="Arial Narrow" w:eastAsiaTheme="minorHAnsi" w:hAnsi="Arial Narrow" w:cstheme="minorBidi"/>
        </w:rPr>
        <w:t>Les données Lyon 2 se rapprochent de la cible fixée pour les doctorats obtenus en moins de 40 mois. Par contre, les chiffres stagnent concernant les thèses obtenues en moins de 52 mois. Ceci s'explique par la spécificité des thèses en LLSHS : thèses plus longues selon les disciplines, nombreuses thèses effectuées par des doctorants en emploi à temps plein ; or l'arrêté du 25 mai 2016 stipule que les thèses en formation continue, qui sont nombreuses dans certaines ED SHS, peuvent durer 6 ans.</w:t>
      </w:r>
    </w:p>
    <w:p w14:paraId="06E0F464" w14:textId="77777777" w:rsidR="00DB7A13" w:rsidRPr="00DB7A13" w:rsidRDefault="00DB7A13" w:rsidP="0040178D">
      <w:pPr>
        <w:jc w:val="both"/>
        <w:rPr>
          <w:rFonts w:ascii="Arial Narrow" w:eastAsiaTheme="minorHAnsi" w:hAnsi="Arial Narrow" w:cstheme="minorBidi"/>
        </w:rPr>
      </w:pPr>
      <w:bookmarkStart w:id="0" w:name="_GoBack"/>
      <w:bookmarkEnd w:id="0"/>
    </w:p>
    <w:p w14:paraId="5DF73E79" w14:textId="77777777" w:rsidR="0040178D" w:rsidRPr="00DB7A13" w:rsidRDefault="0040178D" w:rsidP="0040178D">
      <w:pPr>
        <w:shd w:val="clear" w:color="auto" w:fill="E6E6E6"/>
        <w:spacing w:line="240" w:lineRule="auto"/>
        <w:jc w:val="both"/>
        <w:rPr>
          <w:rFonts w:ascii="Arial Narrow" w:hAnsi="Arial Narrow"/>
          <w:b/>
          <w:bCs/>
          <w:spacing w:val="4"/>
          <w:lang w:eastAsia="fr-FR"/>
        </w:rPr>
      </w:pPr>
    </w:p>
    <w:p w14:paraId="71249979" w14:textId="77777777" w:rsidR="0040178D" w:rsidRPr="00DB7A13" w:rsidRDefault="0040178D" w:rsidP="0040178D">
      <w:pPr>
        <w:shd w:val="clear" w:color="auto" w:fill="E6E6E6"/>
        <w:spacing w:line="240" w:lineRule="auto"/>
        <w:jc w:val="both"/>
        <w:rPr>
          <w:rFonts w:ascii="Arial Narrow" w:hAnsi="Arial Narrow"/>
          <w:b/>
          <w:bCs/>
          <w:color w:val="000000"/>
          <w:spacing w:val="4"/>
          <w:u w:val="single"/>
          <w:lang w:eastAsia="fr-FR"/>
        </w:rPr>
      </w:pPr>
      <w:r w:rsidRPr="00DB7A13">
        <w:rPr>
          <w:rFonts w:ascii="Arial Narrow" w:hAnsi="Arial Narrow"/>
          <w:b/>
          <w:bCs/>
          <w:color w:val="000000"/>
          <w:spacing w:val="4"/>
          <w:u w:val="single"/>
          <w:lang w:eastAsia="fr-FR"/>
        </w:rPr>
        <w:t>Commentaires de l’Université 2021</w:t>
      </w:r>
    </w:p>
    <w:p w14:paraId="242097EB" w14:textId="77777777" w:rsidR="00EA1439" w:rsidRPr="00DB7A13" w:rsidRDefault="00EA1439" w:rsidP="0040178D">
      <w:pPr>
        <w:shd w:val="clear" w:color="auto" w:fill="E6E6E6"/>
        <w:spacing w:line="240" w:lineRule="auto"/>
        <w:jc w:val="both"/>
        <w:rPr>
          <w:rFonts w:ascii="Arial Narrow" w:hAnsi="Arial Narrow"/>
          <w:bCs/>
          <w:spacing w:val="4"/>
          <w:lang w:eastAsia="fr-FR"/>
        </w:rPr>
      </w:pPr>
    </w:p>
    <w:p w14:paraId="1170C7A6" w14:textId="77777777" w:rsidR="00EA1439" w:rsidRPr="00DB7A13" w:rsidRDefault="00EA1439" w:rsidP="003345C7">
      <w:pPr>
        <w:jc w:val="both"/>
        <w:rPr>
          <w:rFonts w:ascii="Arial Narrow" w:hAnsi="Arial Narrow"/>
          <w:lang w:eastAsia="fr-FR"/>
        </w:rPr>
      </w:pPr>
      <w:r w:rsidRPr="00DB7A13">
        <w:rPr>
          <w:rFonts w:ascii="Arial Narrow" w:hAnsi="Arial Narrow"/>
          <w:lang w:eastAsia="fr-FR"/>
        </w:rPr>
        <w:t>On note une légère baisse par rapport à la cible pour les doctorats effectués en moins de 40 et de 52 mois.</w:t>
      </w:r>
    </w:p>
    <w:p w14:paraId="2EA7E467" w14:textId="5D15516F" w:rsidR="006D28D8" w:rsidRPr="00DB7A13" w:rsidRDefault="007A36BA" w:rsidP="003345C7">
      <w:pPr>
        <w:jc w:val="both"/>
        <w:rPr>
          <w:rFonts w:ascii="Arial Narrow" w:hAnsi="Arial Narrow"/>
          <w:lang w:eastAsia="fr-FR"/>
        </w:rPr>
      </w:pPr>
      <w:r w:rsidRPr="00DB7A13">
        <w:rPr>
          <w:rFonts w:ascii="Arial Narrow" w:hAnsi="Arial Narrow"/>
          <w:lang w:eastAsia="fr-FR"/>
        </w:rPr>
        <w:t xml:space="preserve">Les variations peuvent s’expliquer par le fait que depuis le début du quinquennal, certaines écoles doctorales </w:t>
      </w:r>
      <w:r w:rsidR="00905196" w:rsidRPr="00DB7A13">
        <w:rPr>
          <w:rFonts w:ascii="Arial Narrow" w:hAnsi="Arial Narrow"/>
          <w:lang w:eastAsia="fr-FR"/>
        </w:rPr>
        <w:t xml:space="preserve">n’ont pas réussi à </w:t>
      </w:r>
      <w:r w:rsidRPr="00DB7A13">
        <w:rPr>
          <w:rFonts w:ascii="Arial Narrow" w:hAnsi="Arial Narrow"/>
          <w:lang w:eastAsia="fr-FR"/>
        </w:rPr>
        <w:t>limiter les très longues thèses, malgré la mise en place de</w:t>
      </w:r>
      <w:r w:rsidR="003C3D50" w:rsidRPr="00DB7A13">
        <w:rPr>
          <w:rFonts w:ascii="Arial Narrow" w:hAnsi="Arial Narrow"/>
          <w:lang w:eastAsia="fr-FR"/>
        </w:rPr>
        <w:t>s</w:t>
      </w:r>
      <w:r w:rsidRPr="00DB7A13">
        <w:rPr>
          <w:rFonts w:ascii="Arial Narrow" w:hAnsi="Arial Narrow"/>
          <w:lang w:eastAsia="fr-FR"/>
        </w:rPr>
        <w:t xml:space="preserve"> comité</w:t>
      </w:r>
      <w:r w:rsidR="003C3D50" w:rsidRPr="00DB7A13">
        <w:rPr>
          <w:rFonts w:ascii="Arial Narrow" w:hAnsi="Arial Narrow"/>
          <w:lang w:eastAsia="fr-FR"/>
        </w:rPr>
        <w:t>s</w:t>
      </w:r>
      <w:r w:rsidRPr="00DB7A13">
        <w:rPr>
          <w:rFonts w:ascii="Arial Narrow" w:hAnsi="Arial Narrow"/>
          <w:lang w:eastAsia="fr-FR"/>
        </w:rPr>
        <w:t xml:space="preserve"> de suivi et de</w:t>
      </w:r>
      <w:r w:rsidR="003C3D50" w:rsidRPr="00DB7A13">
        <w:rPr>
          <w:rFonts w:ascii="Arial Narrow" w:hAnsi="Arial Narrow"/>
          <w:lang w:eastAsia="fr-FR"/>
        </w:rPr>
        <w:t>s</w:t>
      </w:r>
      <w:r w:rsidRPr="00DB7A13">
        <w:rPr>
          <w:rFonts w:ascii="Arial Narrow" w:hAnsi="Arial Narrow"/>
          <w:lang w:eastAsia="fr-FR"/>
        </w:rPr>
        <w:t xml:space="preserve"> commission</w:t>
      </w:r>
      <w:r w:rsidR="003C3D50" w:rsidRPr="00DB7A13">
        <w:rPr>
          <w:rFonts w:ascii="Arial Narrow" w:hAnsi="Arial Narrow"/>
          <w:lang w:eastAsia="fr-FR"/>
        </w:rPr>
        <w:t>s</w:t>
      </w:r>
      <w:r w:rsidRPr="00DB7A13">
        <w:rPr>
          <w:rFonts w:ascii="Arial Narrow" w:hAnsi="Arial Narrow"/>
          <w:lang w:eastAsia="fr-FR"/>
        </w:rPr>
        <w:t xml:space="preserve"> de réinscription. La plupart du temps, les demandes dérogatoires de réinscription sont validées pour permettre aux candidats de terminer leur travail de thèse</w:t>
      </w:r>
      <w:r w:rsidR="003C3D50" w:rsidRPr="00DB7A13">
        <w:rPr>
          <w:rFonts w:ascii="Arial Narrow" w:hAnsi="Arial Narrow"/>
          <w:lang w:eastAsia="fr-FR"/>
        </w:rPr>
        <w:t xml:space="preserve"> </w:t>
      </w:r>
      <w:r w:rsidR="00FD29F9" w:rsidRPr="00DB7A13">
        <w:rPr>
          <w:rFonts w:ascii="Arial Narrow" w:hAnsi="Arial Narrow"/>
          <w:lang w:eastAsia="fr-FR"/>
        </w:rPr>
        <w:t>si celui-ci</w:t>
      </w:r>
      <w:r w:rsidR="003C3D50" w:rsidRPr="00DB7A13">
        <w:rPr>
          <w:rFonts w:ascii="Arial Narrow" w:hAnsi="Arial Narrow"/>
          <w:lang w:eastAsia="fr-FR"/>
        </w:rPr>
        <w:t xml:space="preserve"> progresse de façon notable d’une année à l’autre</w:t>
      </w:r>
      <w:r w:rsidRPr="00DB7A13">
        <w:rPr>
          <w:rFonts w:ascii="Arial Narrow" w:hAnsi="Arial Narrow"/>
          <w:lang w:eastAsia="fr-FR"/>
        </w:rPr>
        <w:t>.</w:t>
      </w:r>
    </w:p>
    <w:p w14:paraId="79F206A0" w14:textId="5CDF12E4" w:rsidR="007A36BA" w:rsidRPr="00DB7A13" w:rsidRDefault="007A36BA" w:rsidP="003345C7">
      <w:pPr>
        <w:jc w:val="both"/>
        <w:rPr>
          <w:rFonts w:ascii="Arial Narrow" w:hAnsi="Arial Narrow"/>
          <w:lang w:eastAsia="fr-FR"/>
        </w:rPr>
      </w:pPr>
      <w:r w:rsidRPr="00DB7A13">
        <w:rPr>
          <w:rFonts w:ascii="Arial Narrow" w:hAnsi="Arial Narrow"/>
          <w:lang w:eastAsia="fr-FR"/>
        </w:rPr>
        <w:t>Lyon 2</w:t>
      </w:r>
      <w:r w:rsidR="003C3D50" w:rsidRPr="00DB7A13">
        <w:rPr>
          <w:rFonts w:ascii="Arial Narrow" w:hAnsi="Arial Narrow"/>
          <w:lang w:eastAsia="fr-FR"/>
        </w:rPr>
        <w:t>,</w:t>
      </w:r>
      <w:r w:rsidRPr="00DB7A13">
        <w:rPr>
          <w:rFonts w:ascii="Arial Narrow" w:hAnsi="Arial Narrow"/>
          <w:lang w:eastAsia="fr-FR"/>
        </w:rPr>
        <w:t xml:space="preserve"> en tant qu’opérateur du doctorat</w:t>
      </w:r>
      <w:r w:rsidR="003C3D50" w:rsidRPr="00DB7A13">
        <w:rPr>
          <w:rFonts w:ascii="Arial Narrow" w:hAnsi="Arial Narrow"/>
          <w:lang w:eastAsia="fr-FR"/>
        </w:rPr>
        <w:t>,</w:t>
      </w:r>
      <w:r w:rsidRPr="00DB7A13">
        <w:rPr>
          <w:rFonts w:ascii="Arial Narrow" w:hAnsi="Arial Narrow"/>
          <w:lang w:eastAsia="fr-FR"/>
        </w:rPr>
        <w:t xml:space="preserve"> </w:t>
      </w:r>
      <w:r w:rsidR="00905196" w:rsidRPr="00DB7A13">
        <w:rPr>
          <w:rFonts w:ascii="Arial Narrow" w:hAnsi="Arial Narrow"/>
          <w:lang w:eastAsia="fr-FR"/>
        </w:rPr>
        <w:t xml:space="preserve">n’a pas de prise directe sur la durée des thèses </w:t>
      </w:r>
      <w:r w:rsidRPr="00DB7A13">
        <w:rPr>
          <w:rFonts w:ascii="Arial Narrow" w:hAnsi="Arial Narrow"/>
          <w:lang w:eastAsia="fr-FR"/>
        </w:rPr>
        <w:t xml:space="preserve">car la politique doctorale est </w:t>
      </w:r>
      <w:r w:rsidR="00905196" w:rsidRPr="00DB7A13">
        <w:rPr>
          <w:rFonts w:ascii="Arial Narrow" w:hAnsi="Arial Narrow"/>
          <w:lang w:eastAsia="fr-FR"/>
        </w:rPr>
        <w:t xml:space="preserve">définie </w:t>
      </w:r>
      <w:r w:rsidRPr="00DB7A13">
        <w:rPr>
          <w:rFonts w:ascii="Arial Narrow" w:hAnsi="Arial Narrow"/>
          <w:lang w:eastAsia="fr-FR"/>
        </w:rPr>
        <w:t xml:space="preserve">au niveau </w:t>
      </w:r>
      <w:r w:rsidR="003C3D50" w:rsidRPr="00DB7A13">
        <w:rPr>
          <w:rFonts w:ascii="Arial Narrow" w:hAnsi="Arial Narrow"/>
          <w:lang w:eastAsia="fr-FR"/>
        </w:rPr>
        <w:t xml:space="preserve">de la COMUE </w:t>
      </w:r>
      <w:r w:rsidRPr="00DB7A13">
        <w:rPr>
          <w:rFonts w:ascii="Arial Narrow" w:hAnsi="Arial Narrow"/>
          <w:lang w:eastAsia="fr-FR"/>
        </w:rPr>
        <w:t xml:space="preserve">et dans les écoles doctorales. L’établissement pourrait certes refuser les réinscriptions mais cela signifierait l’arrêt du cursus sans obtention de diplôme pour des doctorants qui ont </w:t>
      </w:r>
      <w:r w:rsidR="003C3D50" w:rsidRPr="00DB7A13">
        <w:rPr>
          <w:rFonts w:ascii="Arial Narrow" w:hAnsi="Arial Narrow"/>
          <w:lang w:eastAsia="fr-FR"/>
        </w:rPr>
        <w:t xml:space="preserve">déjà </w:t>
      </w:r>
      <w:r w:rsidRPr="00DB7A13">
        <w:rPr>
          <w:rFonts w:ascii="Arial Narrow" w:hAnsi="Arial Narrow"/>
          <w:lang w:eastAsia="fr-FR"/>
        </w:rPr>
        <w:t xml:space="preserve">passé </w:t>
      </w:r>
      <w:r w:rsidR="003C3D50" w:rsidRPr="00DB7A13">
        <w:rPr>
          <w:rFonts w:ascii="Arial Narrow" w:hAnsi="Arial Narrow"/>
          <w:lang w:eastAsia="fr-FR"/>
        </w:rPr>
        <w:t xml:space="preserve">plusieurs </w:t>
      </w:r>
      <w:r w:rsidRPr="00DB7A13">
        <w:rPr>
          <w:rFonts w:ascii="Arial Narrow" w:hAnsi="Arial Narrow"/>
          <w:lang w:eastAsia="fr-FR"/>
        </w:rPr>
        <w:t>années sur leur</w:t>
      </w:r>
      <w:r w:rsidR="003C3D50" w:rsidRPr="00DB7A13">
        <w:rPr>
          <w:rFonts w:ascii="Arial Narrow" w:hAnsi="Arial Narrow"/>
          <w:lang w:eastAsia="fr-FR"/>
        </w:rPr>
        <w:t xml:space="preserve"> thèse</w:t>
      </w:r>
      <w:r w:rsidRPr="00DB7A13">
        <w:rPr>
          <w:rFonts w:ascii="Arial Narrow" w:hAnsi="Arial Narrow"/>
          <w:lang w:eastAsia="fr-FR"/>
        </w:rPr>
        <w:t>. L’établissement estime que si un doctorant a été admis à s’inscrire en thèse, il doit pouvoir arriver à soutenance (même s’il n’a plus de financement à la fin de son cursus ou si le cursus est plus long que ce qui est préconisé) si son travail le justifie.</w:t>
      </w:r>
    </w:p>
    <w:p w14:paraId="54F525B4" w14:textId="58C16D07" w:rsidR="007A36BA" w:rsidRPr="00DB7A13" w:rsidRDefault="003C3D50" w:rsidP="003345C7">
      <w:pPr>
        <w:jc w:val="both"/>
        <w:rPr>
          <w:rFonts w:ascii="Arial Narrow" w:hAnsi="Arial Narrow"/>
          <w:lang w:eastAsia="fr-FR"/>
        </w:rPr>
      </w:pPr>
      <w:r w:rsidRPr="00DB7A13">
        <w:rPr>
          <w:rFonts w:ascii="Arial Narrow" w:hAnsi="Arial Narrow"/>
          <w:lang w:eastAsia="fr-FR"/>
        </w:rPr>
        <w:t xml:space="preserve">Il faut </w:t>
      </w:r>
      <w:r w:rsidR="007A36BA" w:rsidRPr="00DB7A13">
        <w:rPr>
          <w:rFonts w:ascii="Arial Narrow" w:hAnsi="Arial Narrow"/>
          <w:lang w:eastAsia="fr-FR"/>
        </w:rPr>
        <w:t xml:space="preserve">également </w:t>
      </w:r>
      <w:r w:rsidRPr="00DB7A13">
        <w:rPr>
          <w:rFonts w:ascii="Arial Narrow" w:hAnsi="Arial Narrow"/>
          <w:lang w:eastAsia="fr-FR"/>
        </w:rPr>
        <w:t xml:space="preserve">tenir compte de </w:t>
      </w:r>
      <w:r w:rsidR="007A36BA" w:rsidRPr="00DB7A13">
        <w:rPr>
          <w:rFonts w:ascii="Arial Narrow" w:hAnsi="Arial Narrow"/>
          <w:lang w:eastAsia="fr-FR"/>
        </w:rPr>
        <w:t>la spécificité des thèses en LLSHS qui sont plus longues que celles d’autres disciplines</w:t>
      </w:r>
      <w:r w:rsidRPr="00DB7A13">
        <w:rPr>
          <w:rFonts w:ascii="Arial Narrow" w:hAnsi="Arial Narrow"/>
          <w:lang w:eastAsia="fr-FR"/>
        </w:rPr>
        <w:t xml:space="preserve"> et</w:t>
      </w:r>
      <w:r w:rsidR="007A36BA" w:rsidRPr="00DB7A13">
        <w:rPr>
          <w:rFonts w:ascii="Arial Narrow" w:hAnsi="Arial Narrow"/>
          <w:lang w:eastAsia="fr-FR"/>
        </w:rPr>
        <w:t xml:space="preserve"> qui ne sont pas toujours financées ou </w:t>
      </w:r>
      <w:r w:rsidR="00FD29F9" w:rsidRPr="00DB7A13">
        <w:rPr>
          <w:rFonts w:ascii="Arial Narrow" w:hAnsi="Arial Narrow"/>
          <w:lang w:eastAsia="fr-FR"/>
        </w:rPr>
        <w:t xml:space="preserve">effectuées en formation </w:t>
      </w:r>
      <w:r w:rsidR="00881E38" w:rsidRPr="00DB7A13">
        <w:rPr>
          <w:rFonts w:ascii="Arial Narrow" w:hAnsi="Arial Narrow"/>
          <w:lang w:eastAsia="fr-FR"/>
        </w:rPr>
        <w:t>initiale</w:t>
      </w:r>
      <w:r w:rsidR="00FD29F9" w:rsidRPr="00DB7A13">
        <w:rPr>
          <w:rFonts w:ascii="Arial Narrow" w:hAnsi="Arial Narrow"/>
          <w:lang w:eastAsia="fr-FR"/>
        </w:rPr>
        <w:t>.</w:t>
      </w:r>
      <w:r w:rsidR="007A36BA" w:rsidRPr="00DB7A13">
        <w:rPr>
          <w:rFonts w:ascii="Arial Narrow" w:hAnsi="Arial Narrow"/>
          <w:lang w:eastAsia="fr-FR"/>
        </w:rPr>
        <w:t xml:space="preserve"> </w:t>
      </w:r>
      <w:r w:rsidR="00905196" w:rsidRPr="00DB7A13">
        <w:rPr>
          <w:rFonts w:ascii="Arial Narrow" w:hAnsi="Arial Narrow"/>
          <w:lang w:eastAsia="fr-FR"/>
        </w:rPr>
        <w:t>Par ailleurs les doctorants salariés, nombreux en SHS, peuvent effectuer leur thèse en 6 ans soit 72 mois.</w:t>
      </w:r>
    </w:p>
    <w:p w14:paraId="5BB454B6" w14:textId="77777777" w:rsidR="00586999" w:rsidRPr="00DB7A13" w:rsidRDefault="00586999" w:rsidP="00EA1439">
      <w:pPr>
        <w:jc w:val="left"/>
        <w:rPr>
          <w:rFonts w:ascii="Arial Narrow" w:hAnsi="Arial Narrow"/>
          <w:lang w:eastAsia="fr-FR"/>
        </w:rPr>
      </w:pPr>
    </w:p>
    <w:sectPr w:rsidR="00586999" w:rsidRPr="00DB7A13" w:rsidSect="00E17F03">
      <w:headerReference w:type="default" r:id="rId7"/>
      <w:pgSz w:w="11906" w:h="16838"/>
      <w:pgMar w:top="1701" w:right="1134" w:bottom="425"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E71E9" w14:textId="77777777" w:rsidR="00F04B83" w:rsidRDefault="00F04B83" w:rsidP="00A711E7">
      <w:pPr>
        <w:spacing w:line="240" w:lineRule="auto"/>
      </w:pPr>
      <w:r>
        <w:separator/>
      </w:r>
    </w:p>
  </w:endnote>
  <w:endnote w:type="continuationSeparator" w:id="0">
    <w:p w14:paraId="1C857914" w14:textId="77777777" w:rsidR="00F04B83" w:rsidRDefault="00F04B83" w:rsidP="00A711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CDBD7" w14:textId="77777777" w:rsidR="00F04B83" w:rsidRDefault="00F04B83" w:rsidP="00A711E7">
      <w:pPr>
        <w:spacing w:line="240" w:lineRule="auto"/>
      </w:pPr>
      <w:r>
        <w:separator/>
      </w:r>
    </w:p>
  </w:footnote>
  <w:footnote w:type="continuationSeparator" w:id="0">
    <w:p w14:paraId="18AE08FD" w14:textId="77777777" w:rsidR="00F04B83" w:rsidRDefault="00F04B83" w:rsidP="00A711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22C15" w14:textId="77777777" w:rsidR="00A711E7" w:rsidRDefault="00A711E7">
    <w:pPr>
      <w:pStyle w:val="En-tte"/>
      <w:rPr>
        <w:b/>
        <w:i/>
        <w:color w:val="231F20"/>
        <w:w w:val="105"/>
        <w:sz w:val="21"/>
      </w:rPr>
    </w:pPr>
    <w:r>
      <w:rPr>
        <w:noProof/>
        <w:lang w:eastAsia="fr-FR"/>
      </w:rPr>
      <w:drawing>
        <wp:anchor distT="0" distB="0" distL="0" distR="0" simplePos="0" relativeHeight="251659264" behindDoc="1" locked="0" layoutInCell="1" allowOverlap="1" wp14:anchorId="4ADDED3E" wp14:editId="3EE32F34">
          <wp:simplePos x="0" y="0"/>
          <wp:positionH relativeFrom="page">
            <wp:posOffset>180975</wp:posOffset>
          </wp:positionH>
          <wp:positionV relativeFrom="page">
            <wp:posOffset>381000</wp:posOffset>
          </wp:positionV>
          <wp:extent cx="7077075" cy="723900"/>
          <wp:effectExtent l="0" t="0" r="9525" b="0"/>
          <wp:wrapNone/>
          <wp:docPr id="1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7079676" cy="724166"/>
                  </a:xfrm>
                  <a:prstGeom prst="rect">
                    <a:avLst/>
                  </a:prstGeom>
                </pic:spPr>
              </pic:pic>
            </a:graphicData>
          </a:graphic>
          <wp14:sizeRelH relativeFrom="margin">
            <wp14:pctWidth>0</wp14:pctWidth>
          </wp14:sizeRelH>
        </wp:anchor>
      </w:drawing>
    </w:r>
    <w:r>
      <w:rPr>
        <w:b/>
        <w:i/>
        <w:color w:val="231F20"/>
        <w:w w:val="105"/>
        <w:sz w:val="21"/>
      </w:rPr>
      <w:tab/>
    </w:r>
  </w:p>
  <w:p w14:paraId="2DD221FC" w14:textId="77777777" w:rsidR="00A711E7" w:rsidRDefault="00A711E7" w:rsidP="00A711E7">
    <w:pPr>
      <w:pStyle w:val="En-tte"/>
      <w:ind w:left="-851"/>
    </w:pPr>
    <w:r>
      <w:rPr>
        <w:b/>
        <w:i/>
        <w:color w:val="231F20"/>
        <w:w w:val="105"/>
        <w:sz w:val="21"/>
      </w:rPr>
      <w:tab/>
    </w:r>
    <w:r>
      <w:rPr>
        <w:b/>
        <w:i/>
        <w:color w:val="231F20"/>
        <w:w w:val="105"/>
        <w:sz w:val="21"/>
      </w:rPr>
      <w:tab/>
    </w:r>
    <w:r>
      <w:rPr>
        <w:b/>
        <w:i/>
        <w:color w:val="231F20"/>
        <w:w w:val="105"/>
        <w:sz w:val="21"/>
      </w:rPr>
      <w:tab/>
    </w:r>
    <w:r>
      <w:rPr>
        <w:b/>
        <w:i/>
        <w:color w:val="231F20"/>
        <w:w w:val="105"/>
        <w:sz w:val="21"/>
      </w:rPr>
      <w:tab/>
      <w:t xml:space="preserve">                                                                                                                            </w:t>
    </w:r>
    <w:proofErr w:type="spellStart"/>
    <w:r>
      <w:rPr>
        <w:b/>
        <w:i/>
        <w:color w:val="231F20"/>
        <w:w w:val="105"/>
        <w:sz w:val="21"/>
      </w:rPr>
      <w:t>ComUE</w:t>
    </w:r>
    <w:proofErr w:type="spellEnd"/>
    <w:r>
      <w:rPr>
        <w:b/>
        <w:i/>
        <w:color w:val="231F20"/>
        <w:w w:val="105"/>
        <w:sz w:val="21"/>
      </w:rPr>
      <w:t xml:space="preserve"> Université de Lyon contrat 2016-2020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84395"/>
    <w:multiLevelType w:val="hybridMultilevel"/>
    <w:tmpl w:val="CA0012D2"/>
    <w:lvl w:ilvl="0" w:tplc="7B726772">
      <w:numFmt w:val="bullet"/>
      <w:lvlText w:val="-"/>
      <w:lvlJc w:val="left"/>
      <w:pPr>
        <w:ind w:left="71" w:hanging="96"/>
      </w:pPr>
      <w:rPr>
        <w:rFonts w:hint="default"/>
        <w:w w:val="103"/>
        <w:u w:val="single" w:color="231F20"/>
      </w:rPr>
    </w:lvl>
    <w:lvl w:ilvl="1" w:tplc="F56264F6">
      <w:numFmt w:val="bullet"/>
      <w:lvlText w:val="•"/>
      <w:lvlJc w:val="left"/>
      <w:pPr>
        <w:ind w:left="844" w:hanging="96"/>
      </w:pPr>
      <w:rPr>
        <w:rFonts w:hint="default"/>
      </w:rPr>
    </w:lvl>
    <w:lvl w:ilvl="2" w:tplc="CC36CC6A">
      <w:numFmt w:val="bullet"/>
      <w:lvlText w:val="•"/>
      <w:lvlJc w:val="left"/>
      <w:pPr>
        <w:ind w:left="1608" w:hanging="96"/>
      </w:pPr>
      <w:rPr>
        <w:rFonts w:hint="default"/>
      </w:rPr>
    </w:lvl>
    <w:lvl w:ilvl="3" w:tplc="7C2E9098">
      <w:numFmt w:val="bullet"/>
      <w:lvlText w:val="•"/>
      <w:lvlJc w:val="left"/>
      <w:pPr>
        <w:ind w:left="2372" w:hanging="96"/>
      </w:pPr>
      <w:rPr>
        <w:rFonts w:hint="default"/>
      </w:rPr>
    </w:lvl>
    <w:lvl w:ilvl="4" w:tplc="B7F6D09E">
      <w:numFmt w:val="bullet"/>
      <w:lvlText w:val="•"/>
      <w:lvlJc w:val="left"/>
      <w:pPr>
        <w:ind w:left="3136" w:hanging="96"/>
      </w:pPr>
      <w:rPr>
        <w:rFonts w:hint="default"/>
      </w:rPr>
    </w:lvl>
    <w:lvl w:ilvl="5" w:tplc="C32E4D56">
      <w:numFmt w:val="bullet"/>
      <w:lvlText w:val="•"/>
      <w:lvlJc w:val="left"/>
      <w:pPr>
        <w:ind w:left="3901" w:hanging="96"/>
      </w:pPr>
      <w:rPr>
        <w:rFonts w:hint="default"/>
      </w:rPr>
    </w:lvl>
    <w:lvl w:ilvl="6" w:tplc="42808E1E">
      <w:numFmt w:val="bullet"/>
      <w:lvlText w:val="•"/>
      <w:lvlJc w:val="left"/>
      <w:pPr>
        <w:ind w:left="4665" w:hanging="96"/>
      </w:pPr>
      <w:rPr>
        <w:rFonts w:hint="default"/>
      </w:rPr>
    </w:lvl>
    <w:lvl w:ilvl="7" w:tplc="8536D27C">
      <w:numFmt w:val="bullet"/>
      <w:lvlText w:val="•"/>
      <w:lvlJc w:val="left"/>
      <w:pPr>
        <w:ind w:left="5429" w:hanging="96"/>
      </w:pPr>
      <w:rPr>
        <w:rFonts w:hint="default"/>
      </w:rPr>
    </w:lvl>
    <w:lvl w:ilvl="8" w:tplc="664025A4">
      <w:numFmt w:val="bullet"/>
      <w:lvlText w:val="•"/>
      <w:lvlJc w:val="left"/>
      <w:pPr>
        <w:ind w:left="6193" w:hanging="96"/>
      </w:pPr>
      <w:rPr>
        <w:rFonts w:hint="default"/>
      </w:rPr>
    </w:lvl>
  </w:abstractNum>
  <w:abstractNum w:abstractNumId="1" w15:restartNumberingAfterBreak="0">
    <w:nsid w:val="213077F5"/>
    <w:multiLevelType w:val="hybridMultilevel"/>
    <w:tmpl w:val="F30E188E"/>
    <w:lvl w:ilvl="0" w:tplc="98FC7DE4">
      <w:start w:val="320"/>
      <w:numFmt w:val="bullet"/>
      <w:lvlText w:val="-"/>
      <w:lvlJc w:val="left"/>
      <w:pPr>
        <w:ind w:left="456" w:hanging="360"/>
      </w:pPr>
      <w:rPr>
        <w:rFonts w:ascii="Arial Narrow" w:eastAsia="Times New Roman" w:hAnsi="Arial Narrow" w:cs="Times New Roman" w:hint="default"/>
      </w:rPr>
    </w:lvl>
    <w:lvl w:ilvl="1" w:tplc="040C0003" w:tentative="1">
      <w:start w:val="1"/>
      <w:numFmt w:val="bullet"/>
      <w:lvlText w:val="o"/>
      <w:lvlJc w:val="left"/>
      <w:pPr>
        <w:ind w:left="1176" w:hanging="360"/>
      </w:pPr>
      <w:rPr>
        <w:rFonts w:ascii="Courier New" w:hAnsi="Courier New" w:cs="Courier New" w:hint="default"/>
      </w:rPr>
    </w:lvl>
    <w:lvl w:ilvl="2" w:tplc="040C0005" w:tentative="1">
      <w:start w:val="1"/>
      <w:numFmt w:val="bullet"/>
      <w:lvlText w:val=""/>
      <w:lvlJc w:val="left"/>
      <w:pPr>
        <w:ind w:left="1896" w:hanging="360"/>
      </w:pPr>
      <w:rPr>
        <w:rFonts w:ascii="Wingdings" w:hAnsi="Wingdings" w:hint="default"/>
      </w:rPr>
    </w:lvl>
    <w:lvl w:ilvl="3" w:tplc="040C0001" w:tentative="1">
      <w:start w:val="1"/>
      <w:numFmt w:val="bullet"/>
      <w:lvlText w:val=""/>
      <w:lvlJc w:val="left"/>
      <w:pPr>
        <w:ind w:left="2616" w:hanging="360"/>
      </w:pPr>
      <w:rPr>
        <w:rFonts w:ascii="Symbol" w:hAnsi="Symbol" w:hint="default"/>
      </w:rPr>
    </w:lvl>
    <w:lvl w:ilvl="4" w:tplc="040C0003" w:tentative="1">
      <w:start w:val="1"/>
      <w:numFmt w:val="bullet"/>
      <w:lvlText w:val="o"/>
      <w:lvlJc w:val="left"/>
      <w:pPr>
        <w:ind w:left="3336" w:hanging="360"/>
      </w:pPr>
      <w:rPr>
        <w:rFonts w:ascii="Courier New" w:hAnsi="Courier New" w:cs="Courier New" w:hint="default"/>
      </w:rPr>
    </w:lvl>
    <w:lvl w:ilvl="5" w:tplc="040C0005" w:tentative="1">
      <w:start w:val="1"/>
      <w:numFmt w:val="bullet"/>
      <w:lvlText w:val=""/>
      <w:lvlJc w:val="left"/>
      <w:pPr>
        <w:ind w:left="4056" w:hanging="360"/>
      </w:pPr>
      <w:rPr>
        <w:rFonts w:ascii="Wingdings" w:hAnsi="Wingdings" w:hint="default"/>
      </w:rPr>
    </w:lvl>
    <w:lvl w:ilvl="6" w:tplc="040C0001" w:tentative="1">
      <w:start w:val="1"/>
      <w:numFmt w:val="bullet"/>
      <w:lvlText w:val=""/>
      <w:lvlJc w:val="left"/>
      <w:pPr>
        <w:ind w:left="4776" w:hanging="360"/>
      </w:pPr>
      <w:rPr>
        <w:rFonts w:ascii="Symbol" w:hAnsi="Symbol" w:hint="default"/>
      </w:rPr>
    </w:lvl>
    <w:lvl w:ilvl="7" w:tplc="040C0003" w:tentative="1">
      <w:start w:val="1"/>
      <w:numFmt w:val="bullet"/>
      <w:lvlText w:val="o"/>
      <w:lvlJc w:val="left"/>
      <w:pPr>
        <w:ind w:left="5496" w:hanging="360"/>
      </w:pPr>
      <w:rPr>
        <w:rFonts w:ascii="Courier New" w:hAnsi="Courier New" w:cs="Courier New" w:hint="default"/>
      </w:rPr>
    </w:lvl>
    <w:lvl w:ilvl="8" w:tplc="040C0005" w:tentative="1">
      <w:start w:val="1"/>
      <w:numFmt w:val="bullet"/>
      <w:lvlText w:val=""/>
      <w:lvlJc w:val="left"/>
      <w:pPr>
        <w:ind w:left="6216" w:hanging="360"/>
      </w:pPr>
      <w:rPr>
        <w:rFonts w:ascii="Wingdings" w:hAnsi="Wingdings" w:hint="default"/>
      </w:rPr>
    </w:lvl>
  </w:abstractNum>
  <w:abstractNum w:abstractNumId="2" w15:restartNumberingAfterBreak="0">
    <w:nsid w:val="31F701D9"/>
    <w:multiLevelType w:val="hybridMultilevel"/>
    <w:tmpl w:val="F7BCA96E"/>
    <w:lvl w:ilvl="0" w:tplc="D0085A6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B132CC"/>
    <w:multiLevelType w:val="hybridMultilevel"/>
    <w:tmpl w:val="DAEC4394"/>
    <w:lvl w:ilvl="0" w:tplc="0EECDF8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9F4163"/>
    <w:multiLevelType w:val="hybridMultilevel"/>
    <w:tmpl w:val="E4508C6A"/>
    <w:lvl w:ilvl="0" w:tplc="688C3D5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C9C4B86"/>
    <w:multiLevelType w:val="hybridMultilevel"/>
    <w:tmpl w:val="F1922EFE"/>
    <w:lvl w:ilvl="0" w:tplc="040C000F">
      <w:start w:val="1"/>
      <w:numFmt w:val="decimal"/>
      <w:lvlText w:val="%1."/>
      <w:lvlJc w:val="left"/>
      <w:pPr>
        <w:tabs>
          <w:tab w:val="num" w:pos="720"/>
        </w:tabs>
        <w:ind w:left="720" w:hanging="360"/>
      </w:pPr>
    </w:lvl>
    <w:lvl w:ilvl="1" w:tplc="040C0009">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E26493C"/>
    <w:multiLevelType w:val="hybridMultilevel"/>
    <w:tmpl w:val="CA84DDF0"/>
    <w:lvl w:ilvl="0" w:tplc="8A881C02">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0A724C"/>
    <w:multiLevelType w:val="hybridMultilevel"/>
    <w:tmpl w:val="1C6239CC"/>
    <w:lvl w:ilvl="0" w:tplc="A188604A">
      <w:numFmt w:val="bullet"/>
      <w:lvlText w:val="*"/>
      <w:lvlJc w:val="left"/>
      <w:pPr>
        <w:ind w:left="1359" w:hanging="118"/>
      </w:pPr>
      <w:rPr>
        <w:rFonts w:ascii="Arial Narrow" w:eastAsia="Arial Narrow" w:hAnsi="Arial Narrow" w:cs="Arial Narrow" w:hint="default"/>
        <w:color w:val="231F20"/>
        <w:w w:val="103"/>
        <w:sz w:val="19"/>
        <w:szCs w:val="19"/>
      </w:rPr>
    </w:lvl>
    <w:lvl w:ilvl="1" w:tplc="4A340D42">
      <w:start w:val="1"/>
      <w:numFmt w:val="upperLetter"/>
      <w:lvlText w:val="(%2)"/>
      <w:lvlJc w:val="left"/>
      <w:pPr>
        <w:ind w:left="2002" w:hanging="401"/>
      </w:pPr>
      <w:rPr>
        <w:rFonts w:ascii="Arial Narrow" w:eastAsia="Arial Narrow" w:hAnsi="Arial Narrow" w:cs="Arial Narrow" w:hint="default"/>
        <w:color w:val="231F20"/>
        <w:spacing w:val="0"/>
        <w:w w:val="98"/>
        <w:sz w:val="16"/>
        <w:szCs w:val="16"/>
      </w:rPr>
    </w:lvl>
    <w:lvl w:ilvl="2" w:tplc="119249B2">
      <w:numFmt w:val="bullet"/>
      <w:lvlText w:val="•"/>
      <w:lvlJc w:val="left"/>
      <w:pPr>
        <w:ind w:left="3062" w:hanging="401"/>
      </w:pPr>
      <w:rPr>
        <w:rFonts w:hint="default"/>
      </w:rPr>
    </w:lvl>
    <w:lvl w:ilvl="3" w:tplc="84A2C006">
      <w:numFmt w:val="bullet"/>
      <w:lvlText w:val="•"/>
      <w:lvlJc w:val="left"/>
      <w:pPr>
        <w:ind w:left="4125" w:hanging="401"/>
      </w:pPr>
      <w:rPr>
        <w:rFonts w:hint="default"/>
      </w:rPr>
    </w:lvl>
    <w:lvl w:ilvl="4" w:tplc="34FE692C">
      <w:numFmt w:val="bullet"/>
      <w:lvlText w:val="•"/>
      <w:lvlJc w:val="left"/>
      <w:pPr>
        <w:ind w:left="5188" w:hanging="401"/>
      </w:pPr>
      <w:rPr>
        <w:rFonts w:hint="default"/>
      </w:rPr>
    </w:lvl>
    <w:lvl w:ilvl="5" w:tplc="4B2E998A">
      <w:numFmt w:val="bullet"/>
      <w:lvlText w:val="•"/>
      <w:lvlJc w:val="left"/>
      <w:pPr>
        <w:ind w:left="6250" w:hanging="401"/>
      </w:pPr>
      <w:rPr>
        <w:rFonts w:hint="default"/>
      </w:rPr>
    </w:lvl>
    <w:lvl w:ilvl="6" w:tplc="D7AC67B8">
      <w:numFmt w:val="bullet"/>
      <w:lvlText w:val="•"/>
      <w:lvlJc w:val="left"/>
      <w:pPr>
        <w:ind w:left="7313" w:hanging="401"/>
      </w:pPr>
      <w:rPr>
        <w:rFonts w:hint="default"/>
      </w:rPr>
    </w:lvl>
    <w:lvl w:ilvl="7" w:tplc="889EB8C4">
      <w:numFmt w:val="bullet"/>
      <w:lvlText w:val="•"/>
      <w:lvlJc w:val="left"/>
      <w:pPr>
        <w:ind w:left="8376" w:hanging="401"/>
      </w:pPr>
      <w:rPr>
        <w:rFonts w:hint="default"/>
      </w:rPr>
    </w:lvl>
    <w:lvl w:ilvl="8" w:tplc="E58E22B2">
      <w:numFmt w:val="bullet"/>
      <w:lvlText w:val="•"/>
      <w:lvlJc w:val="left"/>
      <w:pPr>
        <w:ind w:left="9438" w:hanging="401"/>
      </w:pPr>
      <w:rPr>
        <w:rFonts w:hint="default"/>
      </w:rPr>
    </w:lvl>
  </w:abstractNum>
  <w:abstractNum w:abstractNumId="8" w15:restartNumberingAfterBreak="0">
    <w:nsid w:val="699700CB"/>
    <w:multiLevelType w:val="hybridMultilevel"/>
    <w:tmpl w:val="022C999A"/>
    <w:lvl w:ilvl="0" w:tplc="DFE62FD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8C60ABD"/>
    <w:multiLevelType w:val="hybridMultilevel"/>
    <w:tmpl w:val="3B929FF6"/>
    <w:lvl w:ilvl="0" w:tplc="67F8EE5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8"/>
  </w:num>
  <w:num w:numId="4">
    <w:abstractNumId w:val="9"/>
  </w:num>
  <w:num w:numId="5">
    <w:abstractNumId w:val="1"/>
  </w:num>
  <w:num w:numId="6">
    <w:abstractNumId w:val="2"/>
  </w:num>
  <w:num w:numId="7">
    <w:abstractNumId w:val="7"/>
  </w:num>
  <w:num w:numId="8">
    <w:abstractNumId w:val="5"/>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D3D"/>
    <w:rsid w:val="00003BB7"/>
    <w:rsid w:val="0006407E"/>
    <w:rsid w:val="0007689C"/>
    <w:rsid w:val="00084353"/>
    <w:rsid w:val="0008658D"/>
    <w:rsid w:val="000D72F8"/>
    <w:rsid w:val="000F29AA"/>
    <w:rsid w:val="001037C7"/>
    <w:rsid w:val="001227FB"/>
    <w:rsid w:val="0016322F"/>
    <w:rsid w:val="00165DB8"/>
    <w:rsid w:val="001727FE"/>
    <w:rsid w:val="00175D42"/>
    <w:rsid w:val="00176564"/>
    <w:rsid w:val="001D1C00"/>
    <w:rsid w:val="00205E97"/>
    <w:rsid w:val="00212F48"/>
    <w:rsid w:val="002714EB"/>
    <w:rsid w:val="002B70FC"/>
    <w:rsid w:val="002D5B6C"/>
    <w:rsid w:val="002E5E3F"/>
    <w:rsid w:val="002F1493"/>
    <w:rsid w:val="002F196D"/>
    <w:rsid w:val="00317C59"/>
    <w:rsid w:val="00330AB4"/>
    <w:rsid w:val="003345C7"/>
    <w:rsid w:val="003659E2"/>
    <w:rsid w:val="003716EC"/>
    <w:rsid w:val="00377409"/>
    <w:rsid w:val="0038102C"/>
    <w:rsid w:val="003A44C2"/>
    <w:rsid w:val="003C3D50"/>
    <w:rsid w:val="003E716E"/>
    <w:rsid w:val="0040178D"/>
    <w:rsid w:val="00411993"/>
    <w:rsid w:val="0044666B"/>
    <w:rsid w:val="00447159"/>
    <w:rsid w:val="00461744"/>
    <w:rsid w:val="00483491"/>
    <w:rsid w:val="00495D3D"/>
    <w:rsid w:val="004A16D6"/>
    <w:rsid w:val="004B0B94"/>
    <w:rsid w:val="00504FA7"/>
    <w:rsid w:val="005111C2"/>
    <w:rsid w:val="0054647E"/>
    <w:rsid w:val="00555EBB"/>
    <w:rsid w:val="00560CAB"/>
    <w:rsid w:val="0056759B"/>
    <w:rsid w:val="005821BE"/>
    <w:rsid w:val="00586999"/>
    <w:rsid w:val="00587751"/>
    <w:rsid w:val="005C76FA"/>
    <w:rsid w:val="005F21FB"/>
    <w:rsid w:val="00613EA4"/>
    <w:rsid w:val="0063481A"/>
    <w:rsid w:val="00664340"/>
    <w:rsid w:val="00677732"/>
    <w:rsid w:val="006909E6"/>
    <w:rsid w:val="00697D57"/>
    <w:rsid w:val="006A36E1"/>
    <w:rsid w:val="006D28D8"/>
    <w:rsid w:val="006E4D2B"/>
    <w:rsid w:val="006F2D09"/>
    <w:rsid w:val="00702D07"/>
    <w:rsid w:val="00703E25"/>
    <w:rsid w:val="00714583"/>
    <w:rsid w:val="00735BF0"/>
    <w:rsid w:val="00756AB6"/>
    <w:rsid w:val="00762848"/>
    <w:rsid w:val="007A013B"/>
    <w:rsid w:val="007A36BA"/>
    <w:rsid w:val="00812B6A"/>
    <w:rsid w:val="008417B9"/>
    <w:rsid w:val="00844F5A"/>
    <w:rsid w:val="008468CA"/>
    <w:rsid w:val="00881E38"/>
    <w:rsid w:val="00905196"/>
    <w:rsid w:val="009117F7"/>
    <w:rsid w:val="00994408"/>
    <w:rsid w:val="009A453D"/>
    <w:rsid w:val="009F584F"/>
    <w:rsid w:val="00A32A13"/>
    <w:rsid w:val="00A352EA"/>
    <w:rsid w:val="00A36460"/>
    <w:rsid w:val="00A65181"/>
    <w:rsid w:val="00A70A0F"/>
    <w:rsid w:val="00A711E7"/>
    <w:rsid w:val="00AB4020"/>
    <w:rsid w:val="00AC1F9F"/>
    <w:rsid w:val="00AF7DF6"/>
    <w:rsid w:val="00B120D2"/>
    <w:rsid w:val="00B527D1"/>
    <w:rsid w:val="00B87B96"/>
    <w:rsid w:val="00B927A9"/>
    <w:rsid w:val="00BD133A"/>
    <w:rsid w:val="00BF530F"/>
    <w:rsid w:val="00C235AD"/>
    <w:rsid w:val="00C3754B"/>
    <w:rsid w:val="00C47EA4"/>
    <w:rsid w:val="00C57549"/>
    <w:rsid w:val="00C753EF"/>
    <w:rsid w:val="00C763F0"/>
    <w:rsid w:val="00CA300D"/>
    <w:rsid w:val="00CA7BB5"/>
    <w:rsid w:val="00D05831"/>
    <w:rsid w:val="00D249D3"/>
    <w:rsid w:val="00D306A4"/>
    <w:rsid w:val="00D35AFF"/>
    <w:rsid w:val="00D371D7"/>
    <w:rsid w:val="00D46376"/>
    <w:rsid w:val="00D62C93"/>
    <w:rsid w:val="00D769BA"/>
    <w:rsid w:val="00D80F5C"/>
    <w:rsid w:val="00DA7961"/>
    <w:rsid w:val="00DB7A13"/>
    <w:rsid w:val="00DC6904"/>
    <w:rsid w:val="00E00548"/>
    <w:rsid w:val="00E02184"/>
    <w:rsid w:val="00E17F03"/>
    <w:rsid w:val="00E30C4B"/>
    <w:rsid w:val="00E41068"/>
    <w:rsid w:val="00E42406"/>
    <w:rsid w:val="00E87820"/>
    <w:rsid w:val="00EA1439"/>
    <w:rsid w:val="00EC1D81"/>
    <w:rsid w:val="00EC24F1"/>
    <w:rsid w:val="00EE0E83"/>
    <w:rsid w:val="00EF3C11"/>
    <w:rsid w:val="00F04B83"/>
    <w:rsid w:val="00F20B81"/>
    <w:rsid w:val="00F408E9"/>
    <w:rsid w:val="00F46CD2"/>
    <w:rsid w:val="00F8510E"/>
    <w:rsid w:val="00FB0759"/>
    <w:rsid w:val="00FD29F9"/>
    <w:rsid w:val="00FD77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713E91"/>
  <w15:chartTrackingRefBased/>
  <w15:docId w15:val="{6C5E8060-F81B-47F9-A698-FD5C2CC0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before="36" w:line="300" w:lineRule="auto"/>
        <w:ind w:left="108" w:right="527"/>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D3D"/>
    <w:rPr>
      <w:rFonts w:ascii="Calibri" w:eastAsia="Times New Roman" w:hAnsi="Calibri" w:cs="Times New Roman"/>
    </w:rPr>
  </w:style>
  <w:style w:type="paragraph" w:styleId="Titre6">
    <w:name w:val="heading 6"/>
    <w:basedOn w:val="Normal"/>
    <w:link w:val="Titre6Car"/>
    <w:uiPriority w:val="1"/>
    <w:qFormat/>
    <w:rsid w:val="00F20B81"/>
    <w:pPr>
      <w:widowControl w:val="0"/>
      <w:autoSpaceDE w:val="0"/>
      <w:autoSpaceDN w:val="0"/>
      <w:spacing w:line="240" w:lineRule="auto"/>
      <w:ind w:left="1241"/>
      <w:outlineLvl w:val="5"/>
    </w:pPr>
    <w:rPr>
      <w:rFonts w:ascii="Arial Narrow" w:eastAsia="Arial Narrow" w:hAnsi="Arial Narrow" w:cs="Arial Narrow"/>
      <w:b/>
      <w:bCs/>
      <w:sz w:val="17"/>
      <w:szCs w:val="17"/>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56AB6"/>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6AB6"/>
    <w:rPr>
      <w:rFonts w:ascii="Segoe UI" w:eastAsia="Times New Roman" w:hAnsi="Segoe UI" w:cs="Segoe UI"/>
      <w:sz w:val="18"/>
      <w:szCs w:val="18"/>
    </w:rPr>
  </w:style>
  <w:style w:type="paragraph" w:styleId="En-tte">
    <w:name w:val="header"/>
    <w:basedOn w:val="Normal"/>
    <w:link w:val="En-tteCar"/>
    <w:uiPriority w:val="99"/>
    <w:unhideWhenUsed/>
    <w:rsid w:val="00A711E7"/>
    <w:pPr>
      <w:tabs>
        <w:tab w:val="center" w:pos="4536"/>
        <w:tab w:val="right" w:pos="9072"/>
      </w:tabs>
      <w:spacing w:line="240" w:lineRule="auto"/>
    </w:pPr>
  </w:style>
  <w:style w:type="character" w:customStyle="1" w:styleId="En-tteCar">
    <w:name w:val="En-tête Car"/>
    <w:basedOn w:val="Policepardfaut"/>
    <w:link w:val="En-tte"/>
    <w:uiPriority w:val="99"/>
    <w:rsid w:val="00A711E7"/>
    <w:rPr>
      <w:rFonts w:ascii="Calibri" w:eastAsia="Times New Roman" w:hAnsi="Calibri" w:cs="Times New Roman"/>
    </w:rPr>
  </w:style>
  <w:style w:type="paragraph" w:styleId="Pieddepage">
    <w:name w:val="footer"/>
    <w:basedOn w:val="Normal"/>
    <w:link w:val="PieddepageCar"/>
    <w:uiPriority w:val="99"/>
    <w:unhideWhenUsed/>
    <w:rsid w:val="00A711E7"/>
    <w:pPr>
      <w:tabs>
        <w:tab w:val="center" w:pos="4536"/>
        <w:tab w:val="right" w:pos="9072"/>
      </w:tabs>
      <w:spacing w:line="240" w:lineRule="auto"/>
    </w:pPr>
  </w:style>
  <w:style w:type="character" w:customStyle="1" w:styleId="PieddepageCar">
    <w:name w:val="Pied de page Car"/>
    <w:basedOn w:val="Policepardfaut"/>
    <w:link w:val="Pieddepage"/>
    <w:uiPriority w:val="99"/>
    <w:rsid w:val="00A711E7"/>
    <w:rPr>
      <w:rFonts w:ascii="Calibri" w:eastAsia="Times New Roman" w:hAnsi="Calibri" w:cs="Times New Roman"/>
    </w:rPr>
  </w:style>
  <w:style w:type="paragraph" w:styleId="Paragraphedeliste">
    <w:name w:val="List Paragraph"/>
    <w:basedOn w:val="Normal"/>
    <w:uiPriority w:val="1"/>
    <w:qFormat/>
    <w:rsid w:val="004B0B94"/>
    <w:pPr>
      <w:ind w:left="720"/>
      <w:contextualSpacing/>
    </w:pPr>
  </w:style>
  <w:style w:type="paragraph" w:customStyle="1" w:styleId="TableParagraph">
    <w:name w:val="Table Paragraph"/>
    <w:basedOn w:val="Normal"/>
    <w:uiPriority w:val="1"/>
    <w:qFormat/>
    <w:rsid w:val="008417B9"/>
    <w:pPr>
      <w:widowControl w:val="0"/>
      <w:autoSpaceDE w:val="0"/>
      <w:autoSpaceDN w:val="0"/>
      <w:spacing w:line="240" w:lineRule="auto"/>
    </w:pPr>
    <w:rPr>
      <w:rFonts w:ascii="Arial Narrow" w:eastAsia="Arial Narrow" w:hAnsi="Arial Narrow" w:cs="Arial Narrow"/>
      <w:lang w:val="en-US"/>
    </w:rPr>
  </w:style>
  <w:style w:type="table" w:customStyle="1" w:styleId="TableNormal">
    <w:name w:val="Table Normal"/>
    <w:uiPriority w:val="2"/>
    <w:semiHidden/>
    <w:unhideWhenUsed/>
    <w:qFormat/>
    <w:rsid w:val="002F196D"/>
    <w:pPr>
      <w:widowControl w:val="0"/>
      <w:autoSpaceDE w:val="0"/>
      <w:autoSpaceDN w:val="0"/>
      <w:spacing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7EA4"/>
    <w:pPr>
      <w:widowControl w:val="0"/>
      <w:autoSpaceDE w:val="0"/>
      <w:autoSpaceDN w:val="0"/>
      <w:spacing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697D57"/>
    <w:pPr>
      <w:widowControl w:val="0"/>
      <w:autoSpaceDE w:val="0"/>
      <w:autoSpaceDN w:val="0"/>
      <w:spacing w:line="240" w:lineRule="auto"/>
    </w:pPr>
    <w:rPr>
      <w:rFonts w:ascii="Arial Narrow" w:eastAsia="Arial Narrow" w:hAnsi="Arial Narrow" w:cs="Arial Narrow"/>
      <w:sz w:val="17"/>
      <w:szCs w:val="17"/>
      <w:lang w:val="en-US"/>
    </w:rPr>
  </w:style>
  <w:style w:type="character" w:customStyle="1" w:styleId="CorpsdetexteCar">
    <w:name w:val="Corps de texte Car"/>
    <w:basedOn w:val="Policepardfaut"/>
    <w:link w:val="Corpsdetexte"/>
    <w:uiPriority w:val="1"/>
    <w:rsid w:val="00697D57"/>
    <w:rPr>
      <w:rFonts w:ascii="Arial Narrow" w:eastAsia="Arial Narrow" w:hAnsi="Arial Narrow" w:cs="Arial Narrow"/>
      <w:sz w:val="17"/>
      <w:szCs w:val="17"/>
      <w:lang w:val="en-US"/>
    </w:rPr>
  </w:style>
  <w:style w:type="character" w:customStyle="1" w:styleId="Titre6Car">
    <w:name w:val="Titre 6 Car"/>
    <w:basedOn w:val="Policepardfaut"/>
    <w:link w:val="Titre6"/>
    <w:uiPriority w:val="1"/>
    <w:rsid w:val="00F20B81"/>
    <w:rPr>
      <w:rFonts w:ascii="Arial Narrow" w:eastAsia="Arial Narrow" w:hAnsi="Arial Narrow" w:cs="Arial Narrow"/>
      <w:b/>
      <w:bCs/>
      <w:sz w:val="17"/>
      <w:szCs w:val="17"/>
      <w:lang w:val="en-US"/>
    </w:rPr>
  </w:style>
  <w:style w:type="character" w:styleId="Marquedecommentaire">
    <w:name w:val="annotation reference"/>
    <w:basedOn w:val="Policepardfaut"/>
    <w:uiPriority w:val="99"/>
    <w:semiHidden/>
    <w:unhideWhenUsed/>
    <w:rsid w:val="003C3D50"/>
    <w:rPr>
      <w:sz w:val="16"/>
      <w:szCs w:val="16"/>
    </w:rPr>
  </w:style>
  <w:style w:type="paragraph" w:styleId="Commentaire">
    <w:name w:val="annotation text"/>
    <w:basedOn w:val="Normal"/>
    <w:link w:val="CommentaireCar"/>
    <w:uiPriority w:val="99"/>
    <w:semiHidden/>
    <w:unhideWhenUsed/>
    <w:rsid w:val="003C3D50"/>
    <w:pPr>
      <w:spacing w:line="240" w:lineRule="auto"/>
    </w:pPr>
    <w:rPr>
      <w:sz w:val="20"/>
      <w:szCs w:val="20"/>
    </w:rPr>
  </w:style>
  <w:style w:type="character" w:customStyle="1" w:styleId="CommentaireCar">
    <w:name w:val="Commentaire Car"/>
    <w:basedOn w:val="Policepardfaut"/>
    <w:link w:val="Commentaire"/>
    <w:uiPriority w:val="99"/>
    <w:semiHidden/>
    <w:rsid w:val="003C3D50"/>
    <w:rPr>
      <w:rFonts w:ascii="Calibri" w:eastAsia="Times New Roman"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3C3D50"/>
    <w:rPr>
      <w:b/>
      <w:bCs/>
    </w:rPr>
  </w:style>
  <w:style w:type="character" w:customStyle="1" w:styleId="ObjetducommentaireCar">
    <w:name w:val="Objet du commentaire Car"/>
    <w:basedOn w:val="CommentaireCar"/>
    <w:link w:val="Objetducommentaire"/>
    <w:uiPriority w:val="99"/>
    <w:semiHidden/>
    <w:rsid w:val="003C3D50"/>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39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1388</Words>
  <Characters>7640</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Universite Lyon 2</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Nony</dc:creator>
  <cp:keywords/>
  <dc:description/>
  <cp:lastModifiedBy>Delphine Nony</cp:lastModifiedBy>
  <cp:revision>5</cp:revision>
  <cp:lastPrinted>2019-12-17T09:47:00Z</cp:lastPrinted>
  <dcterms:created xsi:type="dcterms:W3CDTF">2021-03-24T18:18:00Z</dcterms:created>
  <dcterms:modified xsi:type="dcterms:W3CDTF">2021-04-02T15:27:00Z</dcterms:modified>
</cp:coreProperties>
</file>